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59851" w14:textId="77777777" w:rsidR="00057CE0" w:rsidRPr="00057CE0" w:rsidRDefault="00057CE0" w:rsidP="00057CE0">
      <w:pPr>
        <w:tabs>
          <w:tab w:val="left" w:pos="7020"/>
        </w:tabs>
        <w:spacing w:after="160" w:line="259" w:lineRule="auto"/>
        <w:ind w:left="0" w:right="0" w:firstLine="0"/>
        <w:jc w:val="center"/>
        <w:rPr>
          <w:rFonts w:eastAsiaTheme="minorHAnsi"/>
          <w:color w:val="auto"/>
          <w:sz w:val="18"/>
          <w:szCs w:val="18"/>
          <w:lang w:eastAsia="en-US"/>
        </w:rPr>
      </w:pPr>
      <w:r w:rsidRPr="00057CE0">
        <w:rPr>
          <w:rFonts w:eastAsiaTheme="minorHAnsi"/>
          <w:sz w:val="22"/>
          <w:lang w:eastAsia="en-US"/>
        </w:rPr>
        <w:t>Hope    Kindness    Forgiveness    Aspiration    Love   Courage    Trust    Respect   Friendship</w:t>
      </w:r>
    </w:p>
    <w:p w14:paraId="21814035" w14:textId="25964CEF" w:rsidR="00057CE0" w:rsidRPr="00057CE0" w:rsidRDefault="005411C0" w:rsidP="00057CE0">
      <w:pPr>
        <w:tabs>
          <w:tab w:val="left" w:pos="405"/>
          <w:tab w:val="left" w:pos="645"/>
          <w:tab w:val="left" w:pos="1665"/>
          <w:tab w:val="left" w:pos="1725"/>
          <w:tab w:val="left" w:pos="2640"/>
          <w:tab w:val="center" w:pos="4320"/>
          <w:tab w:val="center" w:pos="4513"/>
          <w:tab w:val="right" w:pos="8640"/>
        </w:tabs>
        <w:spacing w:after="0" w:line="240" w:lineRule="auto"/>
        <w:ind w:left="0" w:right="0" w:firstLine="0"/>
        <w:jc w:val="center"/>
        <w:rPr>
          <w:rFonts w:eastAsia="Times New Roman" w:cs="Times New Roman"/>
          <w:b/>
          <w:color w:val="auto"/>
          <w:sz w:val="28"/>
          <w:szCs w:val="28"/>
          <w:lang w:val="en-US"/>
        </w:rPr>
      </w:pPr>
      <w:r>
        <w:rPr>
          <w:noProof/>
        </w:rPr>
        <w:drawing>
          <wp:anchor distT="0" distB="0" distL="114300" distR="114300" simplePos="0" relativeHeight="251662336" behindDoc="1" locked="0" layoutInCell="1" allowOverlap="1" wp14:anchorId="0CD4398F" wp14:editId="44B0D66D">
            <wp:simplePos x="0" y="0"/>
            <wp:positionH relativeFrom="margin">
              <wp:posOffset>4752340</wp:posOffset>
            </wp:positionH>
            <wp:positionV relativeFrom="margin">
              <wp:posOffset>293370</wp:posOffset>
            </wp:positionV>
            <wp:extent cx="1190625" cy="1200150"/>
            <wp:effectExtent l="0" t="0" r="9525" b="0"/>
            <wp:wrapTight wrapText="bothSides">
              <wp:wrapPolygon edited="0">
                <wp:start x="0" y="0"/>
                <wp:lineTo x="0" y="21257"/>
                <wp:lineTo x="21427" y="21257"/>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02456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0625" cy="1200150"/>
                    </a:xfrm>
                    <a:prstGeom prst="rect">
                      <a:avLst/>
                    </a:prstGeom>
                  </pic:spPr>
                </pic:pic>
              </a:graphicData>
            </a:graphic>
            <wp14:sizeRelH relativeFrom="margin">
              <wp14:pctWidth>0</wp14:pctWidth>
            </wp14:sizeRelH>
            <wp14:sizeRelV relativeFrom="margin">
              <wp14:pctHeight>0</wp14:pctHeight>
            </wp14:sizeRelV>
          </wp:anchor>
        </w:drawing>
      </w:r>
      <w:r w:rsidR="00695175" w:rsidRPr="00695175">
        <w:rPr>
          <w:rFonts w:asciiTheme="minorHAnsi" w:eastAsiaTheme="minorHAnsi" w:hAnsiTheme="minorHAnsi" w:cstheme="minorBidi"/>
          <w:noProof/>
          <w:color w:val="auto"/>
          <w:sz w:val="22"/>
        </w:rPr>
        <w:drawing>
          <wp:anchor distT="0" distB="0" distL="114300" distR="114300" simplePos="0" relativeHeight="251660288" behindDoc="1" locked="0" layoutInCell="1" allowOverlap="1" wp14:anchorId="4F1EE545" wp14:editId="6F4E6174">
            <wp:simplePos x="0" y="0"/>
            <wp:positionH relativeFrom="margin">
              <wp:align>left</wp:align>
            </wp:positionH>
            <wp:positionV relativeFrom="paragraph">
              <wp:posOffset>5715</wp:posOffset>
            </wp:positionV>
            <wp:extent cx="1089025" cy="1089025"/>
            <wp:effectExtent l="0" t="0" r="0" b="0"/>
            <wp:wrapTight wrapText="bothSides">
              <wp:wrapPolygon edited="0">
                <wp:start x="8313" y="0"/>
                <wp:lineTo x="6045" y="756"/>
                <wp:lineTo x="756" y="5290"/>
                <wp:lineTo x="0" y="9824"/>
                <wp:lineTo x="0" y="12469"/>
                <wp:lineTo x="3023" y="18514"/>
                <wp:lineTo x="8313" y="21159"/>
                <wp:lineTo x="12847" y="21159"/>
                <wp:lineTo x="18514" y="18514"/>
                <wp:lineTo x="21159" y="13602"/>
                <wp:lineTo x="21159" y="10957"/>
                <wp:lineTo x="20781" y="5290"/>
                <wp:lineTo x="15114" y="756"/>
                <wp:lineTo x="13224" y="0"/>
                <wp:lineTo x="8313" y="0"/>
              </wp:wrapPolygon>
            </wp:wrapTight>
            <wp:docPr id="3" name="Picture 3" descr="C:\Users\LPAdmin.1932-3590-LP3\Desktop\Duc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dmin.1932-3590-LP3\Desktop\Duck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CE0" w:rsidRPr="00057CE0">
        <w:rPr>
          <w:rFonts w:eastAsia="Times New Roman" w:cs="Times New Roman"/>
          <w:b/>
          <w:color w:val="auto"/>
          <w:sz w:val="32"/>
          <w:szCs w:val="28"/>
          <w:lang w:val="en-US"/>
        </w:rPr>
        <w:t>Drake Primary S</w:t>
      </w:r>
      <w:r w:rsidR="00A42677">
        <w:rPr>
          <w:rFonts w:eastAsia="Times New Roman" w:cs="Times New Roman"/>
          <w:b/>
          <w:color w:val="auto"/>
          <w:sz w:val="32"/>
          <w:szCs w:val="28"/>
          <w:lang w:val="en-US"/>
        </w:rPr>
        <w:t xml:space="preserve">chool and Little </w:t>
      </w:r>
      <w:r w:rsidR="00360BF2">
        <w:rPr>
          <w:rFonts w:eastAsia="Times New Roman" w:cs="Times New Roman"/>
          <w:b/>
          <w:color w:val="auto"/>
          <w:sz w:val="32"/>
          <w:szCs w:val="28"/>
          <w:lang w:val="en-US"/>
        </w:rPr>
        <w:t>Duckling</w:t>
      </w:r>
      <w:r w:rsidR="00A42677">
        <w:rPr>
          <w:rFonts w:eastAsia="Times New Roman" w:cs="Times New Roman"/>
          <w:b/>
          <w:color w:val="auto"/>
          <w:sz w:val="32"/>
          <w:szCs w:val="28"/>
          <w:lang w:val="en-US"/>
        </w:rPr>
        <w:t>s Childc</w:t>
      </w:r>
      <w:r w:rsidR="00057CE0" w:rsidRPr="00057CE0">
        <w:rPr>
          <w:rFonts w:eastAsia="Times New Roman" w:cs="Times New Roman"/>
          <w:b/>
          <w:color w:val="auto"/>
          <w:sz w:val="32"/>
          <w:szCs w:val="28"/>
          <w:lang w:val="en-US"/>
        </w:rPr>
        <w:t>are</w:t>
      </w:r>
    </w:p>
    <w:p w14:paraId="7688F07E" w14:textId="77777777" w:rsidR="00057CE0" w:rsidRPr="00057CE0" w:rsidRDefault="00057CE0" w:rsidP="00057CE0">
      <w:pPr>
        <w:tabs>
          <w:tab w:val="left" w:pos="405"/>
          <w:tab w:val="left" w:pos="645"/>
          <w:tab w:val="left" w:pos="1725"/>
          <w:tab w:val="left" w:pos="2640"/>
          <w:tab w:val="center" w:pos="4320"/>
          <w:tab w:val="right" w:pos="8640"/>
        </w:tabs>
        <w:spacing w:after="0" w:line="240" w:lineRule="auto"/>
        <w:ind w:left="0" w:right="0" w:firstLine="0"/>
        <w:jc w:val="center"/>
        <w:rPr>
          <w:rFonts w:eastAsia="Times New Roman" w:cs="Times New Roman"/>
          <w:color w:val="auto"/>
          <w:szCs w:val="24"/>
          <w:lang w:val="en-US"/>
        </w:rPr>
      </w:pPr>
    </w:p>
    <w:p w14:paraId="7E7EF74C" w14:textId="77777777" w:rsidR="00057CE0" w:rsidRPr="00057CE0" w:rsidRDefault="00057CE0" w:rsidP="00057CE0">
      <w:pPr>
        <w:tabs>
          <w:tab w:val="left" w:pos="405"/>
          <w:tab w:val="left" w:pos="645"/>
          <w:tab w:val="left" w:pos="1725"/>
          <w:tab w:val="left" w:pos="2640"/>
          <w:tab w:val="center" w:pos="4320"/>
          <w:tab w:val="right" w:pos="8640"/>
        </w:tabs>
        <w:spacing w:after="0" w:line="240" w:lineRule="auto"/>
        <w:ind w:left="0" w:right="0" w:firstLine="0"/>
        <w:jc w:val="center"/>
        <w:rPr>
          <w:rFonts w:eastAsia="Times New Roman" w:cs="Times New Roman"/>
          <w:color w:val="auto"/>
          <w:sz w:val="22"/>
          <w:szCs w:val="20"/>
          <w:lang w:val="en-US"/>
        </w:rPr>
      </w:pPr>
      <w:r w:rsidRPr="00057CE0">
        <w:rPr>
          <w:rFonts w:eastAsia="Times New Roman" w:cs="Times New Roman"/>
          <w:color w:val="auto"/>
          <w:sz w:val="22"/>
          <w:szCs w:val="20"/>
          <w:lang w:val="en-US"/>
        </w:rPr>
        <w:t>We unlock opportunity and inspire everyone.</w:t>
      </w:r>
    </w:p>
    <w:p w14:paraId="67E2239B" w14:textId="77777777" w:rsidR="00057CE0" w:rsidRPr="00057CE0" w:rsidRDefault="00057CE0" w:rsidP="00057CE0">
      <w:pPr>
        <w:spacing w:after="160" w:line="259" w:lineRule="auto"/>
        <w:ind w:left="0" w:right="0" w:firstLine="0"/>
        <w:rPr>
          <w:rFonts w:asciiTheme="minorHAnsi" w:eastAsiaTheme="minorHAnsi" w:hAnsiTheme="minorHAnsi" w:cstheme="minorBidi"/>
          <w:color w:val="auto"/>
          <w:sz w:val="22"/>
          <w:lang w:eastAsia="en-US"/>
        </w:rPr>
      </w:pPr>
    </w:p>
    <w:p w14:paraId="697CDB08" w14:textId="77777777" w:rsidR="00D77789" w:rsidRDefault="00926B04">
      <w:pPr>
        <w:spacing w:after="0" w:line="259" w:lineRule="auto"/>
        <w:ind w:left="1354" w:right="0" w:firstLine="0"/>
        <w:rPr>
          <w:b/>
          <w:sz w:val="28"/>
        </w:rPr>
      </w:pPr>
      <w:r>
        <w:rPr>
          <w:b/>
          <w:sz w:val="28"/>
        </w:rPr>
        <w:t xml:space="preserve">         </w:t>
      </w:r>
    </w:p>
    <w:p w14:paraId="59C800A3" w14:textId="39CC1B60" w:rsidR="00360BF2" w:rsidRPr="00360BF2" w:rsidRDefault="00360BF2" w:rsidP="00360BF2">
      <w:pPr>
        <w:spacing w:after="160" w:line="259" w:lineRule="auto"/>
        <w:ind w:left="0" w:right="0" w:firstLine="0"/>
        <w:jc w:val="center"/>
        <w:rPr>
          <w:rFonts w:asciiTheme="minorHAnsi" w:eastAsiaTheme="minorHAnsi" w:hAnsiTheme="minorHAnsi" w:cstheme="minorBidi"/>
          <w:b/>
          <w:color w:val="auto"/>
          <w:szCs w:val="24"/>
          <w:u w:val="single"/>
          <w:lang w:eastAsia="en-US"/>
        </w:rPr>
      </w:pPr>
      <w:r w:rsidRPr="00360BF2">
        <w:rPr>
          <w:rFonts w:asciiTheme="minorHAnsi" w:eastAsiaTheme="minorHAnsi" w:hAnsiTheme="minorHAnsi" w:cstheme="minorBidi"/>
          <w:b/>
          <w:color w:val="auto"/>
          <w:szCs w:val="24"/>
          <w:u w:val="single"/>
          <w:lang w:eastAsia="en-US"/>
        </w:rPr>
        <w:t xml:space="preserve">Little </w:t>
      </w:r>
      <w:r>
        <w:rPr>
          <w:rFonts w:asciiTheme="minorHAnsi" w:eastAsiaTheme="minorHAnsi" w:hAnsiTheme="minorHAnsi" w:cstheme="minorBidi"/>
          <w:b/>
          <w:color w:val="auto"/>
          <w:szCs w:val="24"/>
          <w:u w:val="single"/>
          <w:lang w:eastAsia="en-US"/>
        </w:rPr>
        <w:t>Duckling</w:t>
      </w:r>
      <w:r w:rsidRPr="00360BF2">
        <w:rPr>
          <w:rFonts w:asciiTheme="minorHAnsi" w:eastAsiaTheme="minorHAnsi" w:hAnsiTheme="minorHAnsi" w:cstheme="minorBidi"/>
          <w:b/>
          <w:color w:val="auto"/>
          <w:szCs w:val="24"/>
          <w:u w:val="single"/>
          <w:lang w:eastAsia="en-US"/>
        </w:rPr>
        <w:t>s Childcare at Drake Primary School</w:t>
      </w:r>
    </w:p>
    <w:p w14:paraId="68CD59C9" w14:textId="047C387D" w:rsidR="00360BF2" w:rsidRPr="00360BF2" w:rsidRDefault="00360BF2" w:rsidP="00360BF2">
      <w:pPr>
        <w:spacing w:after="160" w:line="259" w:lineRule="auto"/>
        <w:ind w:left="0" w:right="0" w:firstLine="0"/>
        <w:jc w:val="center"/>
        <w:rPr>
          <w:rFonts w:asciiTheme="minorHAnsi" w:eastAsiaTheme="minorHAnsi" w:hAnsiTheme="minorHAnsi" w:cstheme="minorBidi"/>
          <w:b/>
          <w:color w:val="auto"/>
          <w:szCs w:val="24"/>
          <w:u w:val="single"/>
          <w:lang w:eastAsia="en-US"/>
        </w:rPr>
      </w:pPr>
      <w:r w:rsidRPr="00360BF2">
        <w:rPr>
          <w:rFonts w:asciiTheme="minorHAnsi" w:eastAsiaTheme="minorHAnsi" w:hAnsiTheme="minorHAnsi" w:cstheme="minorBidi"/>
          <w:b/>
          <w:color w:val="auto"/>
          <w:szCs w:val="24"/>
          <w:u w:val="single"/>
          <w:lang w:eastAsia="en-US"/>
        </w:rPr>
        <w:t>ADMISSIONS POLICY 202</w:t>
      </w:r>
      <w:r w:rsidR="00EE33F9">
        <w:rPr>
          <w:rFonts w:asciiTheme="minorHAnsi" w:eastAsiaTheme="minorHAnsi" w:hAnsiTheme="minorHAnsi" w:cstheme="minorBidi"/>
          <w:b/>
          <w:color w:val="auto"/>
          <w:szCs w:val="24"/>
          <w:u w:val="single"/>
          <w:lang w:eastAsia="en-US"/>
        </w:rPr>
        <w:t>5</w:t>
      </w:r>
      <w:r w:rsidRPr="00360BF2">
        <w:rPr>
          <w:rFonts w:asciiTheme="minorHAnsi" w:eastAsiaTheme="minorHAnsi" w:hAnsiTheme="minorHAnsi" w:cstheme="minorBidi"/>
          <w:b/>
          <w:color w:val="auto"/>
          <w:szCs w:val="24"/>
          <w:u w:val="single"/>
          <w:lang w:eastAsia="en-US"/>
        </w:rPr>
        <w:t>/202</w:t>
      </w:r>
      <w:r w:rsidR="00EE33F9">
        <w:rPr>
          <w:rFonts w:asciiTheme="minorHAnsi" w:eastAsiaTheme="minorHAnsi" w:hAnsiTheme="minorHAnsi" w:cstheme="minorBidi"/>
          <w:b/>
          <w:color w:val="auto"/>
          <w:szCs w:val="24"/>
          <w:u w:val="single"/>
          <w:lang w:eastAsia="en-US"/>
        </w:rPr>
        <w:t>6</w:t>
      </w:r>
    </w:p>
    <w:p w14:paraId="28FA556E"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p>
    <w:p w14:paraId="26AC1589"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b/>
          <w:color w:val="auto"/>
          <w:szCs w:val="24"/>
          <w:u w:val="single"/>
          <w:lang w:eastAsia="en-US"/>
        </w:rPr>
        <w:t>OUR AIMS:</w:t>
      </w:r>
      <w:r w:rsidRPr="00360BF2">
        <w:rPr>
          <w:rFonts w:asciiTheme="minorHAnsi" w:eastAsiaTheme="minorHAnsi" w:hAnsiTheme="minorHAnsi" w:cstheme="minorBidi"/>
          <w:color w:val="auto"/>
          <w:szCs w:val="24"/>
          <w:lang w:eastAsia="en-US"/>
        </w:rPr>
        <w:t xml:space="preserve"> A place where staff are excited about visible learning. A learning community where staff from all departments collaborate to refine practice and develop a positive and rewarding relationship. A setting where parents have confidence in us. A workplace where staff who are recognised beyond the school community for the quality of what they do. We build partnerships with other schools, we publish our research and expertise; we wish to be a teaching school of the future. </w:t>
      </w:r>
    </w:p>
    <w:p w14:paraId="32C2E191" w14:textId="77777777" w:rsidR="00360BF2" w:rsidRPr="00360BF2" w:rsidRDefault="00360BF2" w:rsidP="00360BF2">
      <w:pPr>
        <w:spacing w:after="160" w:line="259" w:lineRule="auto"/>
        <w:ind w:left="0" w:right="0" w:firstLine="0"/>
        <w:rPr>
          <w:rFonts w:asciiTheme="minorHAnsi" w:eastAsiaTheme="minorHAnsi" w:hAnsiTheme="minorHAnsi" w:cstheme="minorBidi"/>
          <w:b/>
          <w:color w:val="auto"/>
          <w:szCs w:val="24"/>
          <w:u w:val="single"/>
          <w:lang w:eastAsia="en-US"/>
        </w:rPr>
      </w:pPr>
      <w:r w:rsidRPr="00360BF2">
        <w:rPr>
          <w:rFonts w:asciiTheme="minorHAnsi" w:eastAsiaTheme="minorHAnsi" w:hAnsiTheme="minorHAnsi" w:cstheme="minorBidi"/>
          <w:b/>
          <w:color w:val="auto"/>
          <w:szCs w:val="24"/>
          <w:u w:val="single"/>
          <w:lang w:eastAsia="en-US"/>
        </w:rPr>
        <w:t xml:space="preserve">OUR MISSION: </w:t>
      </w:r>
      <w:r w:rsidRPr="00360BF2">
        <w:rPr>
          <w:rFonts w:asciiTheme="minorHAnsi" w:eastAsiaTheme="minorHAnsi" w:hAnsiTheme="minorHAnsi" w:cstheme="minorBidi"/>
          <w:color w:val="auto"/>
          <w:szCs w:val="24"/>
          <w:lang w:eastAsia="en-US"/>
        </w:rPr>
        <w:t xml:space="preserve"> To provide an engaging and relevant curriculum. Build a culture where reading for pleasure is for everyone. Have rigorous assessment system to ensure no pupil falls behind. Ensure staff intervene to prevent a legacy of underachievement, especially for those children whose learning is vulnerable. </w:t>
      </w:r>
    </w:p>
    <w:p w14:paraId="79544560"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p>
    <w:p w14:paraId="30F65B94"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b/>
          <w:color w:val="auto"/>
          <w:szCs w:val="24"/>
          <w:u w:val="single"/>
          <w:lang w:eastAsia="en-US"/>
        </w:rPr>
        <w:t>Statement of intent:</w:t>
      </w:r>
      <w:r w:rsidRPr="00360BF2">
        <w:rPr>
          <w:rFonts w:asciiTheme="minorHAnsi" w:eastAsiaTheme="minorHAnsi" w:hAnsiTheme="minorHAnsi" w:cstheme="minorBidi"/>
          <w:color w:val="auto"/>
          <w:szCs w:val="24"/>
          <w:lang w:eastAsia="en-US"/>
        </w:rPr>
        <w:t xml:space="preserve">  It is our intention to make our setting accessible to children and families from all sections of the local community, through open, fair and clearly communicated procedures. </w:t>
      </w:r>
    </w:p>
    <w:p w14:paraId="7623FF39"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p>
    <w:p w14:paraId="5E033254"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b/>
          <w:color w:val="auto"/>
          <w:szCs w:val="24"/>
          <w:u w:val="single"/>
          <w:lang w:eastAsia="en-US"/>
        </w:rPr>
        <w:t>Methods:</w:t>
      </w:r>
      <w:r w:rsidRPr="00360BF2">
        <w:rPr>
          <w:rFonts w:asciiTheme="minorHAnsi" w:eastAsiaTheme="minorHAnsi" w:hAnsiTheme="minorHAnsi" w:cstheme="minorBidi"/>
          <w:color w:val="auto"/>
          <w:szCs w:val="24"/>
          <w:lang w:eastAsia="en-US"/>
        </w:rPr>
        <w:t xml:space="preserve"> To achieve this –  </w:t>
      </w:r>
    </w:p>
    <w:p w14:paraId="3BAEADD6"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We ensure our setting is brought to the attention of all sections of the community through diverse publicity, and that information about the setting is accessible. Where necessary we will try to provide information in first languages other than English, or through an interpreter. We make our equal opportunities policy widely known. </w:t>
      </w:r>
    </w:p>
    <w:p w14:paraId="374FC51B" w14:textId="77777777" w:rsidR="00360BF2" w:rsidRPr="00360BF2" w:rsidRDefault="00360BF2" w:rsidP="00360BF2">
      <w:pPr>
        <w:spacing w:after="160" w:line="259" w:lineRule="auto"/>
        <w:ind w:left="720" w:right="0" w:firstLine="0"/>
        <w:contextualSpacing/>
        <w:rPr>
          <w:rFonts w:asciiTheme="minorHAnsi" w:eastAsiaTheme="minorHAnsi" w:hAnsiTheme="minorHAnsi" w:cstheme="minorBidi"/>
          <w:color w:val="auto"/>
          <w:szCs w:val="24"/>
          <w:lang w:eastAsia="en-US"/>
        </w:rPr>
      </w:pPr>
    </w:p>
    <w:p w14:paraId="0A4978E6"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Children are admitted into the setting if a place is available within the appropriate age/developmental stage to meet their needs </w:t>
      </w:r>
    </w:p>
    <w:p w14:paraId="3FAFCC19"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p>
    <w:p w14:paraId="5635ABEE"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Children attending day care may begin throughout the year, according to availability and needs. Attendance is available on different basis, providing a selection of </w:t>
      </w:r>
      <w:r w:rsidRPr="00360BF2">
        <w:rPr>
          <w:rFonts w:asciiTheme="minorHAnsi" w:eastAsiaTheme="minorHAnsi" w:hAnsiTheme="minorHAnsi" w:cstheme="minorBidi"/>
          <w:color w:val="auto"/>
          <w:szCs w:val="24"/>
          <w:lang w:eastAsia="en-US"/>
        </w:rPr>
        <w:lastRenderedPageBreak/>
        <w:t>combinations for care, to enable parents/carers to access provision to best meet their need.</w:t>
      </w:r>
    </w:p>
    <w:p w14:paraId="6411A2EC"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The following sessions are available:</w:t>
      </w:r>
    </w:p>
    <w:p w14:paraId="13A4334B"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Breakfast Club: 7.30am - 8.45am </w:t>
      </w:r>
    </w:p>
    <w:p w14:paraId="1D508BE1"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Morning: 7.30am - 12.30pm </w:t>
      </w:r>
    </w:p>
    <w:p w14:paraId="36130317"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Afternoon: 12.30pm - 5.30pm </w:t>
      </w:r>
    </w:p>
    <w:p w14:paraId="126A66B8"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After School Club: 3.15pm - 5.30pm </w:t>
      </w:r>
    </w:p>
    <w:p w14:paraId="16F360C3" w14:textId="77777777" w:rsidR="00360BF2" w:rsidRPr="00360BF2" w:rsidRDefault="00360BF2" w:rsidP="00360BF2">
      <w:pPr>
        <w:spacing w:after="160" w:line="240"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Full Day: 7.30am - 5.30pm  </w:t>
      </w:r>
    </w:p>
    <w:p w14:paraId="11D3C9FF"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p>
    <w:p w14:paraId="04F8F51C"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Where places are not currently available, a register of interest is maintained and places offered as appropriate. </w:t>
      </w:r>
    </w:p>
    <w:p w14:paraId="5DDFF2DC"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p>
    <w:p w14:paraId="7374CAE5"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We only keep a place vacant, if this is financially viable to accommodate an emergency admission via a referral from another agency.</w:t>
      </w:r>
    </w:p>
    <w:p w14:paraId="62989F63" w14:textId="77777777" w:rsidR="00360BF2" w:rsidRPr="00360BF2" w:rsidRDefault="00360BF2" w:rsidP="00360BF2">
      <w:pPr>
        <w:spacing w:after="160" w:line="259" w:lineRule="auto"/>
        <w:ind w:left="720" w:right="0" w:firstLine="0"/>
        <w:contextualSpacing/>
        <w:rPr>
          <w:rFonts w:asciiTheme="minorHAnsi" w:eastAsiaTheme="minorHAnsi" w:hAnsiTheme="minorHAnsi" w:cstheme="minorBidi"/>
          <w:color w:val="auto"/>
          <w:szCs w:val="24"/>
          <w:lang w:eastAsia="en-US"/>
        </w:rPr>
      </w:pPr>
    </w:p>
    <w:p w14:paraId="14277DE5" w14:textId="77777777" w:rsidR="00360BF2" w:rsidRPr="00360BF2" w:rsidRDefault="00360BF2" w:rsidP="00360BF2">
      <w:pPr>
        <w:spacing w:after="160" w:line="259" w:lineRule="auto"/>
        <w:ind w:left="720" w:right="0" w:firstLine="0"/>
        <w:contextualSpacing/>
        <w:rPr>
          <w:rFonts w:asciiTheme="minorHAnsi" w:eastAsiaTheme="minorHAnsi" w:hAnsiTheme="minorHAnsi" w:cstheme="minorBidi"/>
          <w:color w:val="auto"/>
          <w:szCs w:val="24"/>
          <w:lang w:eastAsia="en-US"/>
        </w:rPr>
      </w:pPr>
    </w:p>
    <w:p w14:paraId="4A15875E"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imes New Roman" w:hAnsiTheme="minorHAnsi" w:cstheme="minorHAnsi"/>
          <w:color w:val="auto"/>
          <w:szCs w:val="24"/>
        </w:rPr>
        <w:t>As part of the registration process, parents/carers will be required to provide documentation to evidence their child’s date of birth. This is to confirm they have reached the eligible age for the funded entitlement. A copy will not be retained but may be requested again later by the Local Authority for audit or fraud investigation purposes.</w:t>
      </w:r>
    </w:p>
    <w:p w14:paraId="36F6FE6F" w14:textId="77777777" w:rsidR="00360BF2" w:rsidRPr="00360BF2" w:rsidRDefault="00360BF2" w:rsidP="00360BF2">
      <w:pPr>
        <w:spacing w:after="160" w:line="259" w:lineRule="auto"/>
        <w:ind w:left="720" w:right="0" w:firstLine="0"/>
        <w:contextualSpacing/>
        <w:rPr>
          <w:rFonts w:asciiTheme="minorHAnsi" w:eastAsiaTheme="minorHAnsi" w:hAnsiTheme="minorHAnsi" w:cstheme="minorBidi"/>
          <w:color w:val="auto"/>
          <w:szCs w:val="24"/>
          <w:lang w:eastAsia="en-US"/>
        </w:rPr>
      </w:pPr>
    </w:p>
    <w:p w14:paraId="3C8BC7A2" w14:textId="77777777" w:rsidR="00360BF2" w:rsidRPr="00360BF2" w:rsidRDefault="00360BF2" w:rsidP="00360BF2">
      <w:pPr>
        <w:numPr>
          <w:ilvl w:val="0"/>
          <w:numId w:val="8"/>
        </w:numPr>
        <w:spacing w:after="0" w:line="241" w:lineRule="auto"/>
        <w:ind w:right="28"/>
        <w:rPr>
          <w:rFonts w:asciiTheme="minorHAnsi" w:eastAsiaTheme="minorHAnsi" w:hAnsiTheme="minorHAnsi" w:cstheme="minorBidi"/>
          <w:color w:val="auto"/>
          <w:sz w:val="22"/>
          <w:szCs w:val="24"/>
          <w:lang w:eastAsia="en-US"/>
        </w:rPr>
      </w:pPr>
      <w:r w:rsidRPr="00360BF2">
        <w:rPr>
          <w:rFonts w:asciiTheme="minorHAnsi" w:eastAsiaTheme="minorHAnsi" w:hAnsiTheme="minorHAnsi" w:cstheme="minorBidi"/>
          <w:color w:val="auto"/>
          <w:sz w:val="22"/>
          <w:szCs w:val="24"/>
          <w:shd w:val="clear" w:color="auto" w:fill="FFFFFF"/>
          <w:lang w:eastAsia="en-US"/>
        </w:rPr>
        <w:t>A non-refundable registration fee of £30.00 is charged once a childcare place has been offered.  This is voluntary for those families whose child/children only access a funding entitlement.</w:t>
      </w:r>
    </w:p>
    <w:p w14:paraId="59766D7D" w14:textId="77777777" w:rsidR="00360BF2" w:rsidRPr="00360BF2" w:rsidRDefault="00360BF2" w:rsidP="00360BF2">
      <w:pPr>
        <w:spacing w:after="0" w:line="241" w:lineRule="auto"/>
        <w:ind w:left="0" w:right="28" w:firstLine="0"/>
        <w:rPr>
          <w:rFonts w:asciiTheme="minorHAnsi" w:eastAsiaTheme="minorHAnsi" w:hAnsiTheme="minorHAnsi" w:cstheme="minorBidi"/>
          <w:color w:val="auto"/>
          <w:sz w:val="22"/>
          <w:szCs w:val="24"/>
          <w:lang w:eastAsia="en-US"/>
        </w:rPr>
      </w:pPr>
    </w:p>
    <w:p w14:paraId="2F5333DF"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A register of interest form is required to be completed upon a parent/carers first enquiry of availability. This is processed and available spaces then offered. Where there is no availability, the child’s details will be stored on a waiting list and parents/carers notified when a suitable place does become available. Tours of the setting are also offered at this point, to familiarise families with the nursery surroundings and to provide the opportunity for questions to be asked. Once a place is offered and accepted by the family, further documents, including a registration form, and other permissions will require completion.</w:t>
      </w:r>
    </w:p>
    <w:p w14:paraId="25F9B539"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p>
    <w:p w14:paraId="77AA22EC"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We are required to obtain essential information from parents in advance of a child being admitted to the setting, including: </w:t>
      </w:r>
    </w:p>
    <w:p w14:paraId="550AA20F" w14:textId="77777777" w:rsidR="00360BF2" w:rsidRPr="00360BF2" w:rsidRDefault="00360BF2" w:rsidP="00360BF2">
      <w:pPr>
        <w:numPr>
          <w:ilvl w:val="0"/>
          <w:numId w:val="9"/>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Emergency contact numbers</w:t>
      </w:r>
    </w:p>
    <w:p w14:paraId="13F7E9B3" w14:textId="77777777" w:rsidR="00360BF2" w:rsidRPr="00360BF2" w:rsidRDefault="00360BF2" w:rsidP="00360BF2">
      <w:pPr>
        <w:numPr>
          <w:ilvl w:val="0"/>
          <w:numId w:val="9"/>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Special dietary requirements  </w:t>
      </w:r>
    </w:p>
    <w:p w14:paraId="28CD401C" w14:textId="77777777" w:rsidR="00360BF2" w:rsidRPr="00360BF2" w:rsidRDefault="00360BF2" w:rsidP="00360BF2">
      <w:pPr>
        <w:numPr>
          <w:ilvl w:val="0"/>
          <w:numId w:val="9"/>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lastRenderedPageBreak/>
        <w:t xml:space="preserve">Special health requirements   </w:t>
      </w:r>
    </w:p>
    <w:p w14:paraId="652141F8" w14:textId="77777777" w:rsidR="00360BF2" w:rsidRPr="00360BF2" w:rsidRDefault="00360BF2" w:rsidP="00360BF2">
      <w:pPr>
        <w:numPr>
          <w:ilvl w:val="0"/>
          <w:numId w:val="9"/>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Details of who has legal contact with the child   </w:t>
      </w:r>
    </w:p>
    <w:p w14:paraId="47ECB217" w14:textId="77777777" w:rsidR="00360BF2" w:rsidRPr="00360BF2" w:rsidRDefault="00360BF2" w:rsidP="00360BF2">
      <w:pPr>
        <w:numPr>
          <w:ilvl w:val="0"/>
          <w:numId w:val="9"/>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Details of who has parental responsibility for the child </w:t>
      </w:r>
    </w:p>
    <w:p w14:paraId="5E7904E1"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p>
    <w:p w14:paraId="63BD147C" w14:textId="77777777" w:rsidR="00360BF2" w:rsidRPr="00360BF2" w:rsidRDefault="00360BF2" w:rsidP="00360BF2">
      <w:pPr>
        <w:numPr>
          <w:ilvl w:val="0"/>
          <w:numId w:val="8"/>
        </w:numPr>
        <w:spacing w:after="160" w:line="259" w:lineRule="auto"/>
        <w:ind w:right="0"/>
        <w:contextualSpacing/>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As new children start, we undertake an induction process with all new parents/carers, to support them to understand the policies and terms and conditions on which our practice is based. It is important to the well-being of the children, families and ourselves that Parents/Carers understand, approve and value the way in which we work and in order for essential trusting relationships to be established. (See Family Induction Policy) Arrangements are made for settling in sessions for the child/children, which is usually two short sessions, before commencement of their full sessions, however this can be extended to suit the needs of the child/children.</w:t>
      </w:r>
    </w:p>
    <w:p w14:paraId="67C7D6B3" w14:textId="77777777" w:rsidR="00360BF2" w:rsidRPr="00360BF2" w:rsidRDefault="00360BF2" w:rsidP="00360BF2">
      <w:pPr>
        <w:spacing w:after="160" w:line="259" w:lineRule="auto"/>
        <w:ind w:left="720" w:right="0" w:firstLine="0"/>
        <w:contextualSpacing/>
        <w:rPr>
          <w:rFonts w:asciiTheme="minorHAnsi" w:eastAsiaTheme="minorHAnsi" w:hAnsiTheme="minorHAnsi" w:cstheme="minorBidi"/>
          <w:color w:val="auto"/>
          <w:szCs w:val="24"/>
          <w:lang w:eastAsia="en-US"/>
        </w:rPr>
      </w:pPr>
    </w:p>
    <w:p w14:paraId="78848251" w14:textId="2D46ECC5" w:rsidR="00360BF2" w:rsidRPr="00360BF2" w:rsidRDefault="00360BF2" w:rsidP="00360BF2">
      <w:pPr>
        <w:numPr>
          <w:ilvl w:val="0"/>
          <w:numId w:val="8"/>
        </w:numPr>
        <w:spacing w:after="160" w:line="259" w:lineRule="auto"/>
        <w:ind w:right="0"/>
        <w:contextualSpacing/>
        <w:rPr>
          <w:rFonts w:asciiTheme="minorHAnsi" w:eastAsia="Times New Roman" w:hAnsiTheme="minorHAnsi" w:cstheme="minorHAnsi"/>
          <w:color w:val="auto"/>
          <w:szCs w:val="24"/>
        </w:rPr>
      </w:pPr>
      <w:r w:rsidRPr="00360BF2">
        <w:rPr>
          <w:rFonts w:asciiTheme="minorHAnsi" w:eastAsia="Times New Roman" w:hAnsiTheme="minorHAnsi" w:cstheme="minorHAnsi"/>
          <w:color w:val="auto"/>
          <w:szCs w:val="24"/>
        </w:rPr>
        <w:t xml:space="preserve">Families accepting a </w:t>
      </w:r>
      <w:r w:rsidR="00770CC2">
        <w:rPr>
          <w:rFonts w:asciiTheme="minorHAnsi" w:eastAsia="Times New Roman" w:hAnsiTheme="minorHAnsi" w:cstheme="minorHAnsi"/>
          <w:color w:val="auto"/>
          <w:szCs w:val="24"/>
        </w:rPr>
        <w:t xml:space="preserve">9 month - </w:t>
      </w:r>
      <w:r w:rsidRPr="00360BF2">
        <w:rPr>
          <w:rFonts w:asciiTheme="minorHAnsi" w:eastAsia="Times New Roman" w:hAnsiTheme="minorHAnsi" w:cstheme="minorHAnsi"/>
          <w:color w:val="auto"/>
          <w:szCs w:val="24"/>
        </w:rPr>
        <w:t>2-year-old funded place will be able to claim the entitlement until their child(ren) is/are eligible for either the 3 &amp; 4-year old funding universal entitlement or working parent entitlement.</w:t>
      </w:r>
    </w:p>
    <w:p w14:paraId="0E884FD8" w14:textId="77777777" w:rsidR="00360BF2" w:rsidRPr="00360BF2" w:rsidRDefault="00360BF2" w:rsidP="00360BF2">
      <w:pPr>
        <w:spacing w:after="160" w:line="259" w:lineRule="auto"/>
        <w:ind w:left="720" w:right="0" w:firstLine="0"/>
        <w:contextualSpacing/>
        <w:rPr>
          <w:rFonts w:asciiTheme="minorHAnsi" w:eastAsia="Times New Roman" w:hAnsiTheme="minorHAnsi" w:cstheme="minorHAnsi"/>
          <w:color w:val="auto"/>
          <w:szCs w:val="24"/>
        </w:rPr>
      </w:pPr>
    </w:p>
    <w:p w14:paraId="1E6BD309" w14:textId="77777777" w:rsidR="00360BF2" w:rsidRPr="00360BF2" w:rsidRDefault="00360BF2" w:rsidP="00360BF2">
      <w:pPr>
        <w:spacing w:after="160" w:line="259" w:lineRule="auto"/>
        <w:ind w:left="720" w:right="0" w:firstLine="0"/>
        <w:contextualSpacing/>
        <w:rPr>
          <w:rFonts w:asciiTheme="minorHAnsi" w:eastAsia="Times New Roman" w:hAnsiTheme="minorHAnsi" w:cstheme="minorHAnsi"/>
          <w:color w:val="auto"/>
          <w:szCs w:val="24"/>
        </w:rPr>
      </w:pPr>
    </w:p>
    <w:p w14:paraId="298BB146" w14:textId="77777777" w:rsidR="00360BF2" w:rsidRPr="00360BF2" w:rsidRDefault="00360BF2" w:rsidP="00360BF2">
      <w:pPr>
        <w:numPr>
          <w:ilvl w:val="0"/>
          <w:numId w:val="8"/>
        </w:numPr>
        <w:shd w:val="clear" w:color="auto" w:fill="FFFFFF"/>
        <w:spacing w:after="0" w:line="240" w:lineRule="auto"/>
        <w:ind w:right="108"/>
        <w:contextualSpacing/>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Early Education is offered within the national parameters –</w:t>
      </w:r>
    </w:p>
    <w:p w14:paraId="6F1C9C53" w14:textId="77777777" w:rsidR="00360BF2" w:rsidRPr="00360BF2" w:rsidRDefault="00360BF2" w:rsidP="00360BF2">
      <w:pPr>
        <w:numPr>
          <w:ilvl w:val="0"/>
          <w:numId w:val="7"/>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no session to be longer than 10 hours</w:t>
      </w:r>
    </w:p>
    <w:p w14:paraId="37A60A73" w14:textId="77777777" w:rsidR="00360BF2" w:rsidRPr="00360BF2" w:rsidRDefault="00360BF2" w:rsidP="00360BF2">
      <w:pPr>
        <w:numPr>
          <w:ilvl w:val="0"/>
          <w:numId w:val="7"/>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no minimum session length (subject to the requirements of registration on the Ofsted Early Years Register)</w:t>
      </w:r>
    </w:p>
    <w:p w14:paraId="77EB9FA3" w14:textId="77777777" w:rsidR="00360BF2" w:rsidRPr="00360BF2" w:rsidRDefault="00360BF2" w:rsidP="00360BF2">
      <w:pPr>
        <w:numPr>
          <w:ilvl w:val="0"/>
          <w:numId w:val="7"/>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not before 6.00am or after 8.00pm</w:t>
      </w:r>
    </w:p>
    <w:p w14:paraId="25582375" w14:textId="77777777" w:rsidR="00360BF2" w:rsidRPr="00360BF2" w:rsidRDefault="00360BF2" w:rsidP="00360BF2">
      <w:pPr>
        <w:numPr>
          <w:ilvl w:val="0"/>
          <w:numId w:val="7"/>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a maximum of two sites in a single day</w:t>
      </w:r>
    </w:p>
    <w:p w14:paraId="41550111"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bdr w:val="none" w:sz="0" w:space="0" w:color="auto" w:frame="1"/>
          <w:lang w:val="en-US"/>
        </w:rPr>
      </w:pPr>
    </w:p>
    <w:p w14:paraId="7516C08A" w14:textId="77777777" w:rsidR="00360BF2" w:rsidRPr="00360BF2" w:rsidRDefault="00360BF2" w:rsidP="00360BF2">
      <w:pPr>
        <w:numPr>
          <w:ilvl w:val="0"/>
          <w:numId w:val="8"/>
        </w:numPr>
        <w:shd w:val="clear" w:color="auto" w:fill="FFFFFF"/>
        <w:spacing w:after="0" w:line="240" w:lineRule="auto"/>
        <w:ind w:right="108"/>
        <w:contextualSpacing/>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Early Education is offered to families for 38 weeks of the year (Term Time only).</w:t>
      </w:r>
    </w:p>
    <w:p w14:paraId="04E56666"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Funded hours can be claimed –</w:t>
      </w:r>
    </w:p>
    <w:p w14:paraId="6F95F8B2" w14:textId="77777777" w:rsidR="00360BF2" w:rsidRPr="00360BF2" w:rsidRDefault="00360BF2" w:rsidP="00360BF2">
      <w:pPr>
        <w:numPr>
          <w:ilvl w:val="0"/>
          <w:numId w:val="10"/>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Mon – 10 hours = 7:30am – 5:30pm</w:t>
      </w:r>
    </w:p>
    <w:p w14:paraId="6772B3DB" w14:textId="77777777" w:rsidR="00360BF2" w:rsidRPr="00360BF2" w:rsidRDefault="00360BF2" w:rsidP="00360BF2">
      <w:pPr>
        <w:numPr>
          <w:ilvl w:val="0"/>
          <w:numId w:val="10"/>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Tues – 10 hours = 7:30am – 5:30pm</w:t>
      </w:r>
    </w:p>
    <w:p w14:paraId="366AC7AE" w14:textId="77777777" w:rsidR="00360BF2" w:rsidRPr="00360BF2" w:rsidRDefault="00360BF2" w:rsidP="00360BF2">
      <w:pPr>
        <w:numPr>
          <w:ilvl w:val="0"/>
          <w:numId w:val="10"/>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Wed – 10hours = 7:30am – 5:30pm</w:t>
      </w:r>
    </w:p>
    <w:p w14:paraId="397B2000" w14:textId="77777777" w:rsidR="00360BF2" w:rsidRPr="00360BF2" w:rsidRDefault="00360BF2" w:rsidP="00360BF2">
      <w:pPr>
        <w:numPr>
          <w:ilvl w:val="0"/>
          <w:numId w:val="10"/>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Thur – 10 hours = 7:30am – 5:30pm</w:t>
      </w:r>
    </w:p>
    <w:p w14:paraId="438765E9" w14:textId="77777777" w:rsidR="00360BF2" w:rsidRPr="00360BF2" w:rsidRDefault="00360BF2" w:rsidP="00360BF2">
      <w:pPr>
        <w:numPr>
          <w:ilvl w:val="0"/>
          <w:numId w:val="10"/>
        </w:numPr>
        <w:shd w:val="clear" w:color="auto" w:fill="FFFFFF"/>
        <w:spacing w:after="0" w:line="240" w:lineRule="auto"/>
        <w:ind w:left="360"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Fri –     10 hours = 7:30am – 5:30pm</w:t>
      </w:r>
    </w:p>
    <w:p w14:paraId="3C5D612E"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bdr w:val="none" w:sz="0" w:space="0" w:color="auto" w:frame="1"/>
        </w:rPr>
      </w:pPr>
      <w:r w:rsidRPr="00360BF2">
        <w:rPr>
          <w:rFonts w:asciiTheme="minorHAnsi" w:eastAsia="Times New Roman" w:hAnsiTheme="minorHAnsi" w:cstheme="minorHAnsi"/>
          <w:color w:val="242424"/>
          <w:szCs w:val="24"/>
          <w:bdr w:val="none" w:sz="0" w:space="0" w:color="auto" w:frame="1"/>
        </w:rPr>
        <w:t>If you are unable to pay our charges, please speak with Karen Armes &amp; Susan Sayer to discuss the alternative options available.</w:t>
      </w:r>
    </w:p>
    <w:p w14:paraId="6565EAC4" w14:textId="77777777" w:rsidR="00360BF2" w:rsidRPr="00360BF2" w:rsidRDefault="00360BF2" w:rsidP="00360BF2">
      <w:pPr>
        <w:numPr>
          <w:ilvl w:val="0"/>
          <w:numId w:val="12"/>
        </w:numPr>
        <w:shd w:val="clear" w:color="auto" w:fill="FFFFFF"/>
        <w:spacing w:after="0" w:line="240" w:lineRule="auto"/>
        <w:ind w:right="108"/>
        <w:contextualSpacing/>
        <w:jc w:val="both"/>
        <w:rPr>
          <w:rFonts w:asciiTheme="minorHAnsi" w:eastAsia="Times New Roman" w:hAnsiTheme="minorHAnsi" w:cstheme="minorHAnsi"/>
          <w:color w:val="242424"/>
          <w:szCs w:val="24"/>
          <w:bdr w:val="none" w:sz="0" w:space="0" w:color="auto" w:frame="1"/>
        </w:rPr>
      </w:pPr>
      <w:r w:rsidRPr="00360BF2">
        <w:rPr>
          <w:rFonts w:asciiTheme="minorHAnsi" w:eastAsia="Times New Roman" w:hAnsiTheme="minorHAnsi" w:cstheme="minorHAnsi"/>
          <w:color w:val="242424"/>
          <w:szCs w:val="24"/>
          <w:bdr w:val="none" w:sz="0" w:space="0" w:color="auto" w:frame="1"/>
        </w:rPr>
        <w:t>Funding can be claimed during the settings lunch period.</w:t>
      </w:r>
    </w:p>
    <w:p w14:paraId="11EC3EDE"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bdr w:val="none" w:sz="0" w:space="0" w:color="auto" w:frame="1"/>
        </w:rPr>
      </w:pPr>
    </w:p>
    <w:p w14:paraId="2F348013" w14:textId="77777777" w:rsidR="00360BF2" w:rsidRPr="00360BF2" w:rsidRDefault="00360BF2" w:rsidP="00360BF2">
      <w:pPr>
        <w:numPr>
          <w:ilvl w:val="0"/>
          <w:numId w:val="8"/>
        </w:numPr>
        <w:shd w:val="clear" w:color="auto" w:fill="FFFFFF"/>
        <w:spacing w:after="0" w:line="240" w:lineRule="auto"/>
        <w:ind w:right="108"/>
        <w:contextualSpacing/>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The Admission and Charging Policies are issued to all families, as part of the registration process, they are also available via our website:</w:t>
      </w:r>
      <w:r w:rsidRPr="00360BF2">
        <w:rPr>
          <w:rFonts w:asciiTheme="minorHAnsi" w:eastAsia="Times New Roman" w:hAnsiTheme="minorHAnsi" w:cstheme="minorHAnsi"/>
          <w:color w:val="242424"/>
          <w:szCs w:val="24"/>
        </w:rPr>
        <w:t xml:space="preserve"> </w:t>
      </w:r>
      <w:hyperlink r:id="rId7" w:history="1">
        <w:r w:rsidRPr="00360BF2">
          <w:rPr>
            <w:rFonts w:asciiTheme="minorHAnsi" w:eastAsiaTheme="minorHAnsi" w:hAnsiTheme="minorHAnsi" w:cstheme="minorHAnsi"/>
            <w:color w:val="0563C1" w:themeColor="hyperlink"/>
            <w:szCs w:val="24"/>
            <w:u w:val="single"/>
            <w:bdr w:val="none" w:sz="0" w:space="0" w:color="auto" w:frame="1"/>
            <w:shd w:val="clear" w:color="auto" w:fill="FFFFFF"/>
            <w:lang w:eastAsia="en-US"/>
          </w:rPr>
          <w:t>https://www.drake.norfolk.sch.uk/policies-reports-gdpr/</w:t>
        </w:r>
      </w:hyperlink>
    </w:p>
    <w:p w14:paraId="0C221FF0"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rPr>
      </w:pPr>
    </w:p>
    <w:p w14:paraId="142FF529"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rPr>
      </w:pPr>
    </w:p>
    <w:p w14:paraId="0EDCD780" w14:textId="77777777" w:rsidR="00360BF2" w:rsidRPr="00360BF2" w:rsidRDefault="00360BF2" w:rsidP="00360BF2">
      <w:pPr>
        <w:numPr>
          <w:ilvl w:val="0"/>
          <w:numId w:val="8"/>
        </w:numPr>
        <w:spacing w:after="0" w:line="240" w:lineRule="auto"/>
        <w:ind w:right="0"/>
        <w:contextualSpacing/>
        <w:rPr>
          <w:rFonts w:asciiTheme="minorHAnsi" w:eastAsia="Times New Roman" w:hAnsiTheme="minorHAnsi" w:cstheme="minorHAnsi"/>
          <w:color w:val="auto"/>
          <w:szCs w:val="24"/>
        </w:rPr>
      </w:pPr>
      <w:r w:rsidRPr="00360BF2">
        <w:rPr>
          <w:rFonts w:asciiTheme="minorHAnsi" w:eastAsia="Times New Roman" w:hAnsiTheme="minorHAnsi" w:cstheme="minorHAnsi"/>
          <w:color w:val="auto"/>
          <w:szCs w:val="24"/>
        </w:rPr>
        <w:t xml:space="preserve">We will work in partnership with parents, carers, childcare providers, the Local Authority, and other organisations to improve provision and outcomes for children in their setting. Where required we will seek parent/carer consent to collect, share </w:t>
      </w:r>
      <w:r w:rsidRPr="00360BF2">
        <w:rPr>
          <w:rFonts w:asciiTheme="minorHAnsi" w:eastAsia="Times New Roman" w:hAnsiTheme="minorHAnsi" w:cstheme="minorHAnsi"/>
          <w:color w:val="auto"/>
          <w:szCs w:val="24"/>
        </w:rPr>
        <w:lastRenderedPageBreak/>
        <w:t>and use your information in accordance with the Data Protection Act and General Data Protection Regulations.</w:t>
      </w:r>
    </w:p>
    <w:p w14:paraId="4944066B" w14:textId="77777777" w:rsidR="00360BF2" w:rsidRPr="00360BF2" w:rsidRDefault="00360BF2" w:rsidP="00360BF2">
      <w:pPr>
        <w:spacing w:after="0" w:line="240" w:lineRule="auto"/>
        <w:ind w:left="0" w:right="0" w:firstLine="0"/>
        <w:rPr>
          <w:rFonts w:asciiTheme="minorHAnsi" w:eastAsia="Times New Roman" w:hAnsiTheme="minorHAnsi" w:cstheme="minorHAnsi"/>
          <w:color w:val="auto"/>
          <w:szCs w:val="24"/>
        </w:rPr>
      </w:pPr>
    </w:p>
    <w:p w14:paraId="51B70432" w14:textId="77777777" w:rsidR="00360BF2" w:rsidRPr="00360BF2" w:rsidRDefault="00360BF2" w:rsidP="00360BF2">
      <w:pPr>
        <w:numPr>
          <w:ilvl w:val="0"/>
          <w:numId w:val="8"/>
        </w:numPr>
        <w:spacing w:after="0" w:line="240" w:lineRule="auto"/>
        <w:ind w:right="0"/>
        <w:contextualSpacing/>
        <w:rPr>
          <w:rFonts w:asciiTheme="minorHAnsi" w:eastAsia="Times New Roman" w:hAnsiTheme="minorHAnsi" w:cstheme="minorHAnsi"/>
          <w:color w:val="auto"/>
          <w:szCs w:val="24"/>
        </w:rPr>
      </w:pPr>
      <w:r w:rsidRPr="00360BF2">
        <w:rPr>
          <w:rFonts w:eastAsiaTheme="minorHAnsi"/>
          <w:color w:val="auto"/>
          <w:szCs w:val="24"/>
          <w:lang w:eastAsia="en-US"/>
        </w:rPr>
        <w:t>Our setting has made a Flourish Pledge, which means we are working together with the local authority to make Flourish the shared ambition of everyone working to improve the lives of children and young people in Norfolk.</w:t>
      </w:r>
    </w:p>
    <w:p w14:paraId="7528DD62" w14:textId="77777777" w:rsidR="00360BF2" w:rsidRPr="00360BF2" w:rsidRDefault="00360BF2" w:rsidP="00360BF2">
      <w:pPr>
        <w:shd w:val="clear" w:color="auto" w:fill="FFFFFF"/>
        <w:spacing w:after="0" w:line="240" w:lineRule="auto"/>
        <w:ind w:left="720" w:right="108" w:firstLine="0"/>
        <w:contextualSpacing/>
        <w:jc w:val="both"/>
        <w:rPr>
          <w:rFonts w:asciiTheme="minorHAnsi" w:eastAsia="Times New Roman" w:hAnsiTheme="minorHAnsi" w:cstheme="minorHAnsi"/>
          <w:color w:val="242424"/>
          <w:szCs w:val="24"/>
        </w:rPr>
      </w:pPr>
    </w:p>
    <w:p w14:paraId="3BC1F608" w14:textId="77777777" w:rsidR="00360BF2" w:rsidRPr="00360BF2" w:rsidRDefault="00360BF2" w:rsidP="00360BF2">
      <w:pPr>
        <w:numPr>
          <w:ilvl w:val="0"/>
          <w:numId w:val="8"/>
        </w:numPr>
        <w:spacing w:after="0" w:line="240" w:lineRule="auto"/>
        <w:ind w:right="0"/>
        <w:contextualSpacing/>
        <w:rPr>
          <w:rFonts w:asciiTheme="minorHAnsi" w:eastAsia="Times New Roman" w:hAnsiTheme="minorHAnsi" w:cstheme="minorHAnsi"/>
          <w:color w:val="auto"/>
          <w:szCs w:val="24"/>
        </w:rPr>
      </w:pPr>
      <w:r w:rsidRPr="00360BF2">
        <w:rPr>
          <w:rFonts w:asciiTheme="minorHAnsi" w:eastAsia="Times New Roman" w:hAnsiTheme="minorHAnsi" w:cstheme="minorHAnsi"/>
          <w:color w:val="auto"/>
          <w:szCs w:val="24"/>
        </w:rPr>
        <w:t>To ensure a smooth transition for the child, we will work closely with families to discuss and agree how a child’s overall care will work in practice where an entitlement is split across different providers, and where possible when families transfer their funding claim to a new setting.</w:t>
      </w:r>
    </w:p>
    <w:p w14:paraId="1B086D72" w14:textId="77777777" w:rsidR="00360BF2" w:rsidRPr="00360BF2" w:rsidRDefault="00360BF2" w:rsidP="00360BF2">
      <w:pPr>
        <w:spacing w:after="160" w:line="259" w:lineRule="auto"/>
        <w:ind w:left="0" w:right="0" w:firstLine="0"/>
        <w:rPr>
          <w:rFonts w:asciiTheme="minorHAnsi" w:eastAsia="Times New Roman" w:hAnsiTheme="minorHAnsi" w:cstheme="minorHAnsi"/>
          <w:color w:val="auto"/>
          <w:szCs w:val="24"/>
        </w:rPr>
      </w:pPr>
    </w:p>
    <w:p w14:paraId="2D5B6E67" w14:textId="77777777" w:rsidR="00360BF2" w:rsidRPr="00360BF2" w:rsidRDefault="00360BF2" w:rsidP="00360BF2">
      <w:pPr>
        <w:numPr>
          <w:ilvl w:val="0"/>
          <w:numId w:val="8"/>
        </w:numPr>
        <w:shd w:val="clear" w:color="auto" w:fill="FFFFFF"/>
        <w:spacing w:after="0" w:line="240" w:lineRule="auto"/>
        <w:ind w:right="108"/>
        <w:contextualSpacing/>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We are required to have arrangements in place to support children with special educational needs and/or disabilities (SEND). These arrangements should include a clear approach to identifying and responding to SEND.</w:t>
      </w:r>
    </w:p>
    <w:p w14:paraId="27A743E8"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rPr>
        <w:t>This means we will -</w:t>
      </w:r>
    </w:p>
    <w:p w14:paraId="56E4D0A1" w14:textId="77777777" w:rsidR="00360BF2" w:rsidRPr="00360BF2" w:rsidRDefault="00360BF2" w:rsidP="00360BF2">
      <w:pPr>
        <w:numPr>
          <w:ilvl w:val="0"/>
          <w:numId w:val="11"/>
        </w:numPr>
        <w:shd w:val="clear" w:color="auto" w:fill="FFFFFF"/>
        <w:spacing w:after="0" w:line="240" w:lineRule="auto"/>
        <w:ind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follow the requirements of the Early Years Foundation Stage Statutory Framework to provide an inclusive environment for all children and their families, together with the requirements to comply with the Equalities Act and the Special Educational Needs and Disability Code of Practice.</w:t>
      </w:r>
    </w:p>
    <w:p w14:paraId="232496EB" w14:textId="77777777" w:rsidR="00360BF2" w:rsidRPr="00360BF2" w:rsidRDefault="00360BF2" w:rsidP="00360BF2">
      <w:pPr>
        <w:numPr>
          <w:ilvl w:val="0"/>
          <w:numId w:val="11"/>
        </w:numPr>
        <w:shd w:val="clear" w:color="auto" w:fill="FFFFFF"/>
        <w:spacing w:after="0" w:line="240" w:lineRule="auto"/>
        <w:ind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monitor and review children’s progress and development in partnership with families. Where a child appears to be behind expected levels of development or where a child’s progress gives cause for concern a graduated approach will be adopted with 4 stages of action: Assess, Plan, Do &amp; Review.</w:t>
      </w:r>
    </w:p>
    <w:p w14:paraId="4DBE7476" w14:textId="77777777" w:rsidR="00360BF2" w:rsidRPr="00360BF2" w:rsidRDefault="00360BF2" w:rsidP="00360BF2">
      <w:pPr>
        <w:numPr>
          <w:ilvl w:val="0"/>
          <w:numId w:val="11"/>
        </w:numPr>
        <w:shd w:val="clear" w:color="auto" w:fill="FFFFFF"/>
        <w:spacing w:after="0" w:line="240" w:lineRule="auto"/>
        <w:ind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provide information to families on how their child’s development is being supported and in agreement, consent will be sought to apply for additional funding and request support from outside agencies where necessary.</w:t>
      </w:r>
    </w:p>
    <w:p w14:paraId="1E86AA76" w14:textId="77777777" w:rsidR="00360BF2" w:rsidRPr="00360BF2" w:rsidRDefault="00360BF2" w:rsidP="00360BF2">
      <w:pPr>
        <w:numPr>
          <w:ilvl w:val="0"/>
          <w:numId w:val="11"/>
        </w:numPr>
        <w:shd w:val="clear" w:color="auto" w:fill="FFFFFF"/>
        <w:spacing w:after="0" w:line="240" w:lineRule="auto"/>
        <w:ind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utilise the SEN inclusion fund and Disability Access Fund to deliver effective support.</w:t>
      </w:r>
    </w:p>
    <w:p w14:paraId="2F46314F" w14:textId="77777777" w:rsidR="00360BF2" w:rsidRPr="00360BF2" w:rsidRDefault="00360BF2" w:rsidP="00360BF2">
      <w:pPr>
        <w:numPr>
          <w:ilvl w:val="0"/>
          <w:numId w:val="11"/>
        </w:numPr>
        <w:shd w:val="clear" w:color="auto" w:fill="FFFFFF"/>
        <w:spacing w:after="0" w:line="240" w:lineRule="auto"/>
        <w:ind w:right="108"/>
        <w:jc w:val="both"/>
        <w:rPr>
          <w:rFonts w:asciiTheme="minorHAnsi" w:eastAsia="Times New Roman" w:hAnsiTheme="minorHAnsi" w:cstheme="minorHAnsi"/>
          <w:color w:val="242424"/>
          <w:szCs w:val="24"/>
        </w:rPr>
      </w:pPr>
      <w:r w:rsidRPr="00360BF2">
        <w:rPr>
          <w:rFonts w:asciiTheme="minorHAnsi" w:eastAsia="Times New Roman" w:hAnsiTheme="minorHAnsi" w:cstheme="minorHAnsi"/>
          <w:color w:val="242424"/>
          <w:szCs w:val="24"/>
          <w:bdr w:val="none" w:sz="0" w:space="0" w:color="auto" w:frame="1"/>
          <w:lang w:val="en-US"/>
        </w:rPr>
        <w:t>publish our contribution to the ‘SEN Local Offer’ in Norfolk. This is available on the Norfolk Community Directory and through Susan Sayer (Senco) to ensure information is available to parents so they can make choices about the right childcare provision for their child with SEN.</w:t>
      </w:r>
    </w:p>
    <w:p w14:paraId="32DE5F45"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bdr w:val="none" w:sz="0" w:space="0" w:color="auto" w:frame="1"/>
          <w:lang w:val="en-US"/>
        </w:rPr>
      </w:pPr>
    </w:p>
    <w:p w14:paraId="17F99D0E" w14:textId="77777777" w:rsidR="00360BF2" w:rsidRPr="00360BF2" w:rsidRDefault="00360BF2" w:rsidP="00360BF2">
      <w:pPr>
        <w:numPr>
          <w:ilvl w:val="0"/>
          <w:numId w:val="8"/>
        </w:numPr>
        <w:spacing w:after="0" w:line="240" w:lineRule="auto"/>
        <w:ind w:right="0"/>
        <w:contextualSpacing/>
        <w:rPr>
          <w:rFonts w:asciiTheme="minorHAnsi" w:eastAsia="Times New Roman" w:hAnsiTheme="minorHAnsi" w:cstheme="minorHAnsi"/>
          <w:color w:val="auto"/>
          <w:szCs w:val="24"/>
        </w:rPr>
      </w:pPr>
      <w:r w:rsidRPr="00360BF2">
        <w:rPr>
          <w:rFonts w:asciiTheme="minorHAnsi" w:eastAsia="Times New Roman" w:hAnsiTheme="minorHAnsi" w:cstheme="minorHAnsi"/>
          <w:color w:val="auto"/>
          <w:szCs w:val="24"/>
        </w:rPr>
        <w:t>We aim to identify all children that may attract any additional funding such as EYPP, DAF, SEND Inclusion Fund and any locally available funding streams, with a view to submit a claim/application to support and improve their outcomes. This will be in partnership with families and consent will be sought, prior to submitting a claim/application.</w:t>
      </w:r>
    </w:p>
    <w:p w14:paraId="5E0AE465" w14:textId="77777777" w:rsidR="00360BF2" w:rsidRPr="00360BF2" w:rsidRDefault="00360BF2" w:rsidP="00360BF2">
      <w:pPr>
        <w:shd w:val="clear" w:color="auto" w:fill="FFFFFF"/>
        <w:spacing w:after="0" w:line="240" w:lineRule="auto"/>
        <w:ind w:left="0" w:right="108" w:firstLine="0"/>
        <w:jc w:val="both"/>
        <w:rPr>
          <w:rFonts w:asciiTheme="minorHAnsi" w:eastAsia="Times New Roman" w:hAnsiTheme="minorHAnsi" w:cstheme="minorHAnsi"/>
          <w:color w:val="242424"/>
          <w:szCs w:val="24"/>
        </w:rPr>
      </w:pPr>
    </w:p>
    <w:p w14:paraId="62E8ED60" w14:textId="77777777" w:rsidR="00360BF2" w:rsidRPr="00360BF2" w:rsidRDefault="00360BF2" w:rsidP="00360BF2">
      <w:pPr>
        <w:numPr>
          <w:ilvl w:val="0"/>
          <w:numId w:val="8"/>
        </w:numPr>
        <w:spacing w:after="0" w:line="240" w:lineRule="auto"/>
        <w:ind w:right="0"/>
        <w:contextualSpacing/>
        <w:rPr>
          <w:rFonts w:asciiTheme="minorHAnsi" w:eastAsia="Times New Roman" w:hAnsiTheme="minorHAnsi" w:cstheme="minorHAnsi"/>
          <w:color w:val="auto"/>
          <w:szCs w:val="24"/>
        </w:rPr>
      </w:pPr>
      <w:r w:rsidRPr="00360BF2">
        <w:rPr>
          <w:rFonts w:asciiTheme="minorHAnsi" w:eastAsia="Times New Roman" w:hAnsiTheme="minorHAnsi" w:cstheme="minorHAnsi"/>
          <w:color w:val="auto"/>
          <w:szCs w:val="24"/>
        </w:rPr>
        <w:t>We will work with parents/carers to ensure, that as far as possible, the hours/sessions that can be taken as funded provision, are convenient for parents/carers working hours.</w:t>
      </w:r>
    </w:p>
    <w:p w14:paraId="1CE7714A" w14:textId="77777777" w:rsidR="00360BF2" w:rsidRPr="00360BF2" w:rsidRDefault="00360BF2" w:rsidP="00360BF2">
      <w:pPr>
        <w:spacing w:after="160" w:line="259" w:lineRule="auto"/>
        <w:ind w:left="0" w:right="0" w:firstLine="0"/>
        <w:rPr>
          <w:rFonts w:asciiTheme="minorHAnsi" w:eastAsia="Times New Roman" w:hAnsiTheme="minorHAnsi" w:cstheme="minorHAnsi"/>
          <w:color w:val="auto"/>
          <w:szCs w:val="24"/>
        </w:rPr>
      </w:pPr>
    </w:p>
    <w:p w14:paraId="75F1EF8F" w14:textId="77777777" w:rsidR="00360BF2" w:rsidRPr="00360BF2" w:rsidRDefault="00360BF2" w:rsidP="00360BF2">
      <w:pPr>
        <w:spacing w:after="160" w:line="259" w:lineRule="auto"/>
        <w:ind w:left="0" w:right="0" w:firstLine="0"/>
        <w:rPr>
          <w:rFonts w:asciiTheme="minorHAnsi" w:eastAsiaTheme="minorHAnsi" w:hAnsiTheme="minorHAnsi" w:cstheme="minorHAnsi"/>
          <w:color w:val="auto"/>
          <w:szCs w:val="24"/>
          <w:lang w:eastAsia="en-US"/>
        </w:rPr>
      </w:pPr>
    </w:p>
    <w:p w14:paraId="5D802C52" w14:textId="77777777" w:rsidR="00360BF2" w:rsidRPr="00360BF2" w:rsidRDefault="00360BF2" w:rsidP="00360BF2">
      <w:pPr>
        <w:spacing w:after="160" w:line="259" w:lineRule="auto"/>
        <w:ind w:left="0" w:right="0" w:firstLine="0"/>
        <w:rPr>
          <w:rFonts w:asciiTheme="minorHAnsi" w:eastAsiaTheme="minorHAnsi" w:hAnsiTheme="minorHAnsi" w:cstheme="minorHAnsi"/>
          <w:color w:val="auto"/>
          <w:szCs w:val="24"/>
          <w:lang w:eastAsia="en-US"/>
        </w:rPr>
      </w:pPr>
      <w:r w:rsidRPr="00360BF2">
        <w:rPr>
          <w:rFonts w:asciiTheme="minorHAnsi" w:eastAsiaTheme="minorHAnsi" w:hAnsiTheme="minorHAnsi" w:cstheme="minorHAnsi"/>
          <w:color w:val="auto"/>
          <w:szCs w:val="24"/>
          <w:lang w:eastAsia="en-US"/>
        </w:rPr>
        <w:lastRenderedPageBreak/>
        <w:t xml:space="preserve"> </w:t>
      </w:r>
    </w:p>
    <w:p w14:paraId="19312ADF"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 xml:space="preserve"> </w:t>
      </w:r>
      <w:r w:rsidRPr="00360BF2">
        <w:rPr>
          <w:rFonts w:asciiTheme="minorHAnsi" w:eastAsiaTheme="minorHAnsi" w:hAnsiTheme="minorHAnsi" w:cstheme="minorBidi"/>
          <w:b/>
          <w:color w:val="auto"/>
          <w:szCs w:val="24"/>
          <w:u w:val="single"/>
          <w:lang w:eastAsia="en-US"/>
        </w:rPr>
        <w:t xml:space="preserve">Review and Evaluation </w:t>
      </w:r>
    </w:p>
    <w:p w14:paraId="0E4661C4" w14:textId="77777777" w:rsidR="00360BF2" w:rsidRPr="00360BF2" w:rsidRDefault="00360BF2" w:rsidP="00360BF2">
      <w:pPr>
        <w:spacing w:after="160" w:line="259" w:lineRule="auto"/>
        <w:ind w:left="0" w:right="0" w:firstLine="0"/>
        <w:rPr>
          <w:rFonts w:asciiTheme="minorHAnsi" w:eastAsiaTheme="minorHAnsi" w:hAnsiTheme="minorHAnsi" w:cstheme="minorBidi"/>
          <w:color w:val="auto"/>
          <w:szCs w:val="24"/>
          <w:lang w:eastAsia="en-US"/>
        </w:rPr>
      </w:pPr>
      <w:r w:rsidRPr="00360BF2">
        <w:rPr>
          <w:rFonts w:asciiTheme="minorHAnsi" w:eastAsiaTheme="minorHAnsi" w:hAnsiTheme="minorHAnsi" w:cstheme="minorBidi"/>
          <w:color w:val="auto"/>
          <w:szCs w:val="24"/>
          <w:lang w:eastAsia="en-US"/>
        </w:rPr>
        <w:t>This policy will be reviewed on a biannually basis, by the Senior Leadership Team, or when significant changes are imposed that effect it.</w:t>
      </w:r>
    </w:p>
    <w:p w14:paraId="75EBA70E" w14:textId="77777777" w:rsidR="00D77789" w:rsidRDefault="00D77789">
      <w:pPr>
        <w:spacing w:after="0" w:line="259" w:lineRule="auto"/>
        <w:ind w:left="1354" w:right="0" w:firstLine="0"/>
        <w:rPr>
          <w:b/>
          <w:sz w:val="28"/>
        </w:rPr>
      </w:pPr>
    </w:p>
    <w:sectPr w:rsidR="00D77789">
      <w:pgSz w:w="11906" w:h="16838"/>
      <w:pgMar w:top="1488" w:right="1442" w:bottom="166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5EA0"/>
    <w:multiLevelType w:val="hybridMultilevel"/>
    <w:tmpl w:val="929AC53A"/>
    <w:lvl w:ilvl="0" w:tplc="427C2366">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06E164">
      <w:start w:val="1"/>
      <w:numFmt w:val="bullet"/>
      <w:lvlText w:val="o"/>
      <w:lvlJc w:val="left"/>
      <w:pPr>
        <w:ind w:left="1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447528">
      <w:start w:val="1"/>
      <w:numFmt w:val="bullet"/>
      <w:lvlText w:val="▪"/>
      <w:lvlJc w:val="left"/>
      <w:pPr>
        <w:ind w:left="22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889CA4">
      <w:start w:val="1"/>
      <w:numFmt w:val="bullet"/>
      <w:lvlText w:val="•"/>
      <w:lvlJc w:val="left"/>
      <w:pPr>
        <w:ind w:left="29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04D270">
      <w:start w:val="1"/>
      <w:numFmt w:val="bullet"/>
      <w:lvlText w:val="o"/>
      <w:lvlJc w:val="left"/>
      <w:pPr>
        <w:ind w:left="36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4A26B0">
      <w:start w:val="1"/>
      <w:numFmt w:val="bullet"/>
      <w:lvlText w:val="▪"/>
      <w:lvlJc w:val="left"/>
      <w:pPr>
        <w:ind w:left="44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CC4E56">
      <w:start w:val="1"/>
      <w:numFmt w:val="bullet"/>
      <w:lvlText w:val="•"/>
      <w:lvlJc w:val="left"/>
      <w:pPr>
        <w:ind w:left="5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B0238C">
      <w:start w:val="1"/>
      <w:numFmt w:val="bullet"/>
      <w:lvlText w:val="o"/>
      <w:lvlJc w:val="left"/>
      <w:pPr>
        <w:ind w:left="5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AA91D4">
      <w:start w:val="1"/>
      <w:numFmt w:val="bullet"/>
      <w:lvlText w:val="▪"/>
      <w:lvlJc w:val="left"/>
      <w:pPr>
        <w:ind w:left="6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982C58"/>
    <w:multiLevelType w:val="hybridMultilevel"/>
    <w:tmpl w:val="C2E8EC40"/>
    <w:lvl w:ilvl="0" w:tplc="F1608228">
      <w:start w:val="1"/>
      <w:numFmt w:val="bullet"/>
      <w:lvlText w:val="•"/>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943C8A">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A02A48">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78A7BA">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DA601A">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6A8AD6">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0CE48C">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EE8808">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8429B4">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D322E0"/>
    <w:multiLevelType w:val="multilevel"/>
    <w:tmpl w:val="4F54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2B44C5"/>
    <w:multiLevelType w:val="hybridMultilevel"/>
    <w:tmpl w:val="FEFEDA82"/>
    <w:lvl w:ilvl="0" w:tplc="41A82B40">
      <w:start w:val="1"/>
      <w:numFmt w:val="bullet"/>
      <w:lvlText w:val="•"/>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AA7550">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BC865E">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84646C">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D0024E">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669608">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BE02C6">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D6FE6A">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D88908">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5D25E0"/>
    <w:multiLevelType w:val="hybridMultilevel"/>
    <w:tmpl w:val="67E656FA"/>
    <w:lvl w:ilvl="0" w:tplc="230E1F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582A9F"/>
    <w:multiLevelType w:val="multilevel"/>
    <w:tmpl w:val="B9B0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86F6E"/>
    <w:multiLevelType w:val="hybridMultilevel"/>
    <w:tmpl w:val="C0F2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A7800"/>
    <w:multiLevelType w:val="hybridMultilevel"/>
    <w:tmpl w:val="DF30E918"/>
    <w:lvl w:ilvl="0" w:tplc="D8AE1D12">
      <w:start w:val="2"/>
      <w:numFmt w:val="decimal"/>
      <w:pStyle w:val="Heading1"/>
      <w:lvlText w:val="%1"/>
      <w:lvlJc w:val="left"/>
      <w:pPr>
        <w:ind w:left="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1" w:tplc="A74C853C">
      <w:start w:val="1"/>
      <w:numFmt w:val="lowerLetter"/>
      <w:lvlText w:val="%2"/>
      <w:lvlJc w:val="left"/>
      <w:pPr>
        <w:ind w:left="108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2" w:tplc="C062249E">
      <w:start w:val="1"/>
      <w:numFmt w:val="lowerRoman"/>
      <w:lvlText w:val="%3"/>
      <w:lvlJc w:val="left"/>
      <w:pPr>
        <w:ind w:left="180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3" w:tplc="201EA406">
      <w:start w:val="1"/>
      <w:numFmt w:val="decimal"/>
      <w:lvlText w:val="%4"/>
      <w:lvlJc w:val="left"/>
      <w:pPr>
        <w:ind w:left="252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4" w:tplc="2DC065F0">
      <w:start w:val="1"/>
      <w:numFmt w:val="lowerLetter"/>
      <w:lvlText w:val="%5"/>
      <w:lvlJc w:val="left"/>
      <w:pPr>
        <w:ind w:left="324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5" w:tplc="1758D09C">
      <w:start w:val="1"/>
      <w:numFmt w:val="lowerRoman"/>
      <w:lvlText w:val="%6"/>
      <w:lvlJc w:val="left"/>
      <w:pPr>
        <w:ind w:left="396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6" w:tplc="78D050F0">
      <w:start w:val="1"/>
      <w:numFmt w:val="decimal"/>
      <w:lvlText w:val="%7"/>
      <w:lvlJc w:val="left"/>
      <w:pPr>
        <w:ind w:left="468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7" w:tplc="618EFA3A">
      <w:start w:val="1"/>
      <w:numFmt w:val="lowerLetter"/>
      <w:lvlText w:val="%8"/>
      <w:lvlJc w:val="left"/>
      <w:pPr>
        <w:ind w:left="540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8" w:tplc="21C02810">
      <w:start w:val="1"/>
      <w:numFmt w:val="lowerRoman"/>
      <w:lvlText w:val="%9"/>
      <w:lvlJc w:val="left"/>
      <w:pPr>
        <w:ind w:left="612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6E1749ED"/>
    <w:multiLevelType w:val="hybridMultilevel"/>
    <w:tmpl w:val="8D3E2676"/>
    <w:lvl w:ilvl="0" w:tplc="D9C4F26A">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228108">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729F2C">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E6A9B6">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70612A">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0AD16A">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DE126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D40510">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7C3FEE">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4F229A4"/>
    <w:multiLevelType w:val="hybridMultilevel"/>
    <w:tmpl w:val="8430C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221E72"/>
    <w:multiLevelType w:val="hybridMultilevel"/>
    <w:tmpl w:val="7E98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F9137B"/>
    <w:multiLevelType w:val="multilevel"/>
    <w:tmpl w:val="14EC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0"/>
  </w:num>
  <w:num w:numId="3">
    <w:abstractNumId w:val="1"/>
  </w:num>
  <w:num w:numId="4">
    <w:abstractNumId w:val="3"/>
  </w:num>
  <w:num w:numId="5">
    <w:abstractNumId w:val="7"/>
  </w:num>
  <w:num w:numId="6">
    <w:abstractNumId w:val="9"/>
  </w:num>
  <w:num w:numId="7">
    <w:abstractNumId w:val="2"/>
  </w:num>
  <w:num w:numId="8">
    <w:abstractNumId w:val="4"/>
  </w:num>
  <w:num w:numId="9">
    <w:abstractNumId w:val="6"/>
  </w:num>
  <w:num w:numId="10">
    <w:abstractNumId w:val="11"/>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13A"/>
    <w:rsid w:val="00057CE0"/>
    <w:rsid w:val="00145F19"/>
    <w:rsid w:val="002848F7"/>
    <w:rsid w:val="00360BF2"/>
    <w:rsid w:val="0039084A"/>
    <w:rsid w:val="003D4674"/>
    <w:rsid w:val="003F0B45"/>
    <w:rsid w:val="00467592"/>
    <w:rsid w:val="004676E8"/>
    <w:rsid w:val="004D1589"/>
    <w:rsid w:val="00533C43"/>
    <w:rsid w:val="005411C0"/>
    <w:rsid w:val="00546891"/>
    <w:rsid w:val="00640575"/>
    <w:rsid w:val="006475D2"/>
    <w:rsid w:val="00695175"/>
    <w:rsid w:val="006A1FD6"/>
    <w:rsid w:val="006C5F8E"/>
    <w:rsid w:val="00725D43"/>
    <w:rsid w:val="0073013A"/>
    <w:rsid w:val="007307DC"/>
    <w:rsid w:val="00770CC2"/>
    <w:rsid w:val="008F150D"/>
    <w:rsid w:val="00926B04"/>
    <w:rsid w:val="00994AA3"/>
    <w:rsid w:val="00A1503F"/>
    <w:rsid w:val="00A42677"/>
    <w:rsid w:val="00A730F8"/>
    <w:rsid w:val="00A826C4"/>
    <w:rsid w:val="00A85FBD"/>
    <w:rsid w:val="00AD14D1"/>
    <w:rsid w:val="00AF3F7C"/>
    <w:rsid w:val="00B944BF"/>
    <w:rsid w:val="00BC491E"/>
    <w:rsid w:val="00C47C45"/>
    <w:rsid w:val="00CA349B"/>
    <w:rsid w:val="00CC52F4"/>
    <w:rsid w:val="00CE7337"/>
    <w:rsid w:val="00D12AB5"/>
    <w:rsid w:val="00D77789"/>
    <w:rsid w:val="00DB34A8"/>
    <w:rsid w:val="00EE3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38B0"/>
  <w15:docId w15:val="{0EE51DE0-72D1-4B33-B531-2663EFEC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370" w:right="43" w:hanging="37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numPr>
        <w:numId w:val="5"/>
      </w:numPr>
      <w:spacing w:after="0"/>
      <w:ind w:left="10" w:hanging="10"/>
      <w:outlineLvl w:val="0"/>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DB34A8"/>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 w:type="paragraph" w:styleId="ListParagraph">
    <w:name w:val="List Paragraph"/>
    <w:basedOn w:val="Normal"/>
    <w:uiPriority w:val="34"/>
    <w:qFormat/>
    <w:rsid w:val="00DB3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558549">
      <w:bodyDiv w:val="1"/>
      <w:marLeft w:val="0"/>
      <w:marRight w:val="0"/>
      <w:marTop w:val="0"/>
      <w:marBottom w:val="0"/>
      <w:divBdr>
        <w:top w:val="none" w:sz="0" w:space="0" w:color="auto"/>
        <w:left w:val="none" w:sz="0" w:space="0" w:color="auto"/>
        <w:bottom w:val="none" w:sz="0" w:space="0" w:color="auto"/>
        <w:right w:val="none" w:sz="0" w:space="0" w:color="auto"/>
      </w:divBdr>
    </w:div>
    <w:div w:id="1888252820">
      <w:bodyDiv w:val="1"/>
      <w:marLeft w:val="0"/>
      <w:marRight w:val="0"/>
      <w:marTop w:val="0"/>
      <w:marBottom w:val="0"/>
      <w:divBdr>
        <w:top w:val="none" w:sz="0" w:space="0" w:color="auto"/>
        <w:left w:val="none" w:sz="0" w:space="0" w:color="auto"/>
        <w:bottom w:val="none" w:sz="0" w:space="0" w:color="auto"/>
        <w:right w:val="none" w:sz="0" w:space="0" w:color="auto"/>
      </w:divBdr>
    </w:div>
    <w:div w:id="2099014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rake.norfolk.sch.uk/policies-reports-gdp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1318</Words>
  <Characters>7518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MsAHaines</dc:creator>
  <cp:keywords/>
  <cp:lastModifiedBy>Christina Whiting</cp:lastModifiedBy>
  <cp:revision>4</cp:revision>
  <cp:lastPrinted>2025-06-11T07:47:00Z</cp:lastPrinted>
  <dcterms:created xsi:type="dcterms:W3CDTF">2025-10-10T05:46:00Z</dcterms:created>
  <dcterms:modified xsi:type="dcterms:W3CDTF">2026-04-28T19:35:00Z</dcterms:modified>
</cp:coreProperties>
</file>