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40943" w14:textId="5403218E" w:rsidR="00B17D2A" w:rsidRPr="00057CE0" w:rsidRDefault="00B17D2A" w:rsidP="00B17D2A">
      <w:pPr>
        <w:tabs>
          <w:tab w:val="left" w:pos="7020"/>
        </w:tabs>
        <w:spacing w:after="160" w:line="259" w:lineRule="auto"/>
        <w:ind w:left="0" w:right="0" w:firstLine="0"/>
        <w:rPr>
          <w:rFonts w:eastAsiaTheme="minorHAnsi"/>
          <w:color w:val="auto"/>
          <w:sz w:val="18"/>
          <w:szCs w:val="18"/>
          <w:lang w:eastAsia="en-US"/>
        </w:rPr>
      </w:pPr>
      <w:r>
        <w:rPr>
          <w:noProof/>
        </w:rPr>
        <w:drawing>
          <wp:anchor distT="0" distB="0" distL="114300" distR="114300" simplePos="0" relativeHeight="251660288" behindDoc="1" locked="0" layoutInCell="1" allowOverlap="1" wp14:anchorId="32C01D1E" wp14:editId="3CC2A1B1">
            <wp:simplePos x="0" y="0"/>
            <wp:positionH relativeFrom="margin">
              <wp:posOffset>5047615</wp:posOffset>
            </wp:positionH>
            <wp:positionV relativeFrom="margin">
              <wp:posOffset>172720</wp:posOffset>
            </wp:positionV>
            <wp:extent cx="1190625" cy="1200150"/>
            <wp:effectExtent l="0" t="0" r="9525" b="0"/>
            <wp:wrapTight wrapText="bothSides">
              <wp:wrapPolygon edited="0">
                <wp:start x="0" y="0"/>
                <wp:lineTo x="0" y="21257"/>
                <wp:lineTo x="21427" y="21257"/>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002456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0625" cy="1200150"/>
                    </a:xfrm>
                    <a:prstGeom prst="rect">
                      <a:avLst/>
                    </a:prstGeom>
                  </pic:spPr>
                </pic:pic>
              </a:graphicData>
            </a:graphic>
            <wp14:sizeRelH relativeFrom="margin">
              <wp14:pctWidth>0</wp14:pctWidth>
            </wp14:sizeRelH>
            <wp14:sizeRelV relativeFrom="margin">
              <wp14:pctHeight>0</wp14:pctHeight>
            </wp14:sizeRelV>
          </wp:anchor>
        </w:drawing>
      </w:r>
      <w:r w:rsidRPr="00695175">
        <w:rPr>
          <w:rFonts w:asciiTheme="minorHAnsi" w:eastAsiaTheme="minorHAnsi" w:hAnsiTheme="minorHAnsi" w:cstheme="minorBidi"/>
          <w:noProof/>
          <w:color w:val="auto"/>
          <w:sz w:val="22"/>
        </w:rPr>
        <w:drawing>
          <wp:anchor distT="0" distB="0" distL="114300" distR="114300" simplePos="0" relativeHeight="251659264" behindDoc="1" locked="0" layoutInCell="1" allowOverlap="1" wp14:anchorId="51FD0167" wp14:editId="742B5BAD">
            <wp:simplePos x="0" y="0"/>
            <wp:positionH relativeFrom="margin">
              <wp:posOffset>-685800</wp:posOffset>
            </wp:positionH>
            <wp:positionV relativeFrom="paragraph">
              <wp:posOffset>224790</wp:posOffset>
            </wp:positionV>
            <wp:extent cx="1089025" cy="1089025"/>
            <wp:effectExtent l="0" t="0" r="0" b="0"/>
            <wp:wrapTight wrapText="bothSides">
              <wp:wrapPolygon edited="0">
                <wp:start x="8313" y="0"/>
                <wp:lineTo x="6045" y="756"/>
                <wp:lineTo x="756" y="5290"/>
                <wp:lineTo x="0" y="9824"/>
                <wp:lineTo x="0" y="12469"/>
                <wp:lineTo x="3023" y="18514"/>
                <wp:lineTo x="8313" y="21159"/>
                <wp:lineTo x="12847" y="21159"/>
                <wp:lineTo x="18514" y="18514"/>
                <wp:lineTo x="21159" y="13602"/>
                <wp:lineTo x="21159" y="10957"/>
                <wp:lineTo x="20781" y="5290"/>
                <wp:lineTo x="15114" y="756"/>
                <wp:lineTo x="13224" y="0"/>
                <wp:lineTo x="8313" y="0"/>
              </wp:wrapPolygon>
            </wp:wrapTight>
            <wp:docPr id="3" name="Picture 3" descr="C:\Users\LPAdmin.1932-3590-LP3\Desktop\Duc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dmin.1932-3590-LP3\Desktop\Duck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HAnsi"/>
          <w:sz w:val="22"/>
          <w:lang w:eastAsia="en-US"/>
        </w:rPr>
        <w:t xml:space="preserve">    </w:t>
      </w:r>
      <w:r w:rsidRPr="00057CE0">
        <w:rPr>
          <w:rFonts w:eastAsiaTheme="minorHAnsi"/>
          <w:sz w:val="22"/>
          <w:lang w:eastAsia="en-US"/>
        </w:rPr>
        <w:t>Hope    Kindness    Forgiveness    Aspiration    Love   Courage    Trust    Respect Friendship</w:t>
      </w:r>
    </w:p>
    <w:p w14:paraId="2FA41A58" w14:textId="4807C627" w:rsidR="00B17D2A" w:rsidRPr="00057CE0" w:rsidRDefault="00B17D2A" w:rsidP="00B17D2A">
      <w:pPr>
        <w:tabs>
          <w:tab w:val="left" w:pos="405"/>
          <w:tab w:val="left" w:pos="645"/>
          <w:tab w:val="left" w:pos="1665"/>
          <w:tab w:val="left" w:pos="1725"/>
          <w:tab w:val="left" w:pos="2640"/>
          <w:tab w:val="center" w:pos="4320"/>
          <w:tab w:val="center" w:pos="4513"/>
          <w:tab w:val="right" w:pos="8640"/>
        </w:tabs>
        <w:spacing w:after="0" w:line="240" w:lineRule="auto"/>
        <w:ind w:left="0" w:right="0" w:firstLine="0"/>
        <w:jc w:val="center"/>
        <w:rPr>
          <w:rFonts w:eastAsia="Times New Roman" w:cs="Times New Roman"/>
          <w:b/>
          <w:color w:val="auto"/>
          <w:sz w:val="28"/>
          <w:szCs w:val="28"/>
          <w:lang w:val="en-US"/>
        </w:rPr>
      </w:pPr>
      <w:r w:rsidRPr="00057CE0">
        <w:rPr>
          <w:rFonts w:eastAsia="Times New Roman" w:cs="Times New Roman"/>
          <w:b/>
          <w:color w:val="auto"/>
          <w:sz w:val="32"/>
          <w:szCs w:val="28"/>
          <w:lang w:val="en-US"/>
        </w:rPr>
        <w:t>Drake Primary S</w:t>
      </w:r>
      <w:r>
        <w:rPr>
          <w:rFonts w:eastAsia="Times New Roman" w:cs="Times New Roman"/>
          <w:b/>
          <w:color w:val="auto"/>
          <w:sz w:val="32"/>
          <w:szCs w:val="28"/>
          <w:lang w:val="en-US"/>
        </w:rPr>
        <w:t>chool and Little Ducklings Childc</w:t>
      </w:r>
      <w:r w:rsidRPr="00057CE0">
        <w:rPr>
          <w:rFonts w:eastAsia="Times New Roman" w:cs="Times New Roman"/>
          <w:b/>
          <w:color w:val="auto"/>
          <w:sz w:val="32"/>
          <w:szCs w:val="28"/>
          <w:lang w:val="en-US"/>
        </w:rPr>
        <w:t>are</w:t>
      </w:r>
    </w:p>
    <w:p w14:paraId="459374FD" w14:textId="77777777" w:rsidR="00B17D2A" w:rsidRPr="00057CE0" w:rsidRDefault="00B17D2A" w:rsidP="00B17D2A">
      <w:pPr>
        <w:tabs>
          <w:tab w:val="left" w:pos="405"/>
          <w:tab w:val="left" w:pos="645"/>
          <w:tab w:val="left" w:pos="1725"/>
          <w:tab w:val="left" w:pos="2640"/>
          <w:tab w:val="center" w:pos="4320"/>
          <w:tab w:val="right" w:pos="8640"/>
        </w:tabs>
        <w:spacing w:after="0" w:line="240" w:lineRule="auto"/>
        <w:ind w:left="0" w:right="0" w:firstLine="0"/>
        <w:jc w:val="center"/>
        <w:rPr>
          <w:rFonts w:eastAsia="Times New Roman" w:cs="Times New Roman"/>
          <w:color w:val="auto"/>
          <w:szCs w:val="24"/>
          <w:lang w:val="en-US"/>
        </w:rPr>
      </w:pPr>
    </w:p>
    <w:p w14:paraId="44FBF1A4" w14:textId="77777777" w:rsidR="00B17D2A" w:rsidRPr="00057CE0" w:rsidRDefault="00B17D2A" w:rsidP="00B17D2A">
      <w:pPr>
        <w:tabs>
          <w:tab w:val="left" w:pos="405"/>
          <w:tab w:val="left" w:pos="645"/>
          <w:tab w:val="left" w:pos="1725"/>
          <w:tab w:val="left" w:pos="2640"/>
          <w:tab w:val="center" w:pos="4320"/>
          <w:tab w:val="right" w:pos="8640"/>
        </w:tabs>
        <w:spacing w:after="0" w:line="240" w:lineRule="auto"/>
        <w:ind w:left="0" w:right="0" w:firstLine="0"/>
        <w:jc w:val="center"/>
        <w:rPr>
          <w:rFonts w:eastAsia="Times New Roman" w:cs="Times New Roman"/>
          <w:color w:val="auto"/>
          <w:sz w:val="22"/>
          <w:szCs w:val="20"/>
          <w:lang w:val="en-US"/>
        </w:rPr>
      </w:pPr>
      <w:r w:rsidRPr="00057CE0">
        <w:rPr>
          <w:rFonts w:eastAsia="Times New Roman" w:cs="Times New Roman"/>
          <w:color w:val="auto"/>
          <w:sz w:val="22"/>
          <w:szCs w:val="20"/>
          <w:lang w:val="en-US"/>
        </w:rPr>
        <w:t>We unlock opportunity and inspire everyone.</w:t>
      </w:r>
    </w:p>
    <w:p w14:paraId="1071F15B" w14:textId="77777777" w:rsidR="00B17D2A" w:rsidRPr="00057CE0" w:rsidRDefault="00B17D2A" w:rsidP="00B17D2A">
      <w:pPr>
        <w:spacing w:after="160" w:line="259" w:lineRule="auto"/>
        <w:ind w:left="0" w:right="0" w:firstLine="0"/>
        <w:rPr>
          <w:rFonts w:asciiTheme="minorHAnsi" w:eastAsiaTheme="minorHAnsi" w:hAnsiTheme="minorHAnsi" w:cstheme="minorBidi"/>
          <w:color w:val="auto"/>
          <w:sz w:val="22"/>
          <w:lang w:eastAsia="en-US"/>
        </w:rPr>
      </w:pPr>
    </w:p>
    <w:p w14:paraId="330EF02A" w14:textId="4DE3C29A" w:rsidR="003D60EF" w:rsidRPr="00B17D2A" w:rsidRDefault="00B17D2A" w:rsidP="00B17D2A">
      <w:pPr>
        <w:spacing w:after="0" w:line="259" w:lineRule="auto"/>
        <w:ind w:left="1354" w:right="0" w:firstLine="0"/>
        <w:rPr>
          <w:b/>
          <w:sz w:val="28"/>
        </w:rPr>
      </w:pPr>
      <w:r>
        <w:rPr>
          <w:b/>
          <w:sz w:val="28"/>
        </w:rPr>
        <w:t xml:space="preserve">                     </w:t>
      </w:r>
      <w:r>
        <w:rPr>
          <w:b/>
          <w:sz w:val="44"/>
          <w:u w:val="single" w:color="000000"/>
        </w:rPr>
        <w:t>Key Person Policy</w:t>
      </w:r>
    </w:p>
    <w:p w14:paraId="5F203B3F" w14:textId="77777777" w:rsidR="003D60EF" w:rsidRDefault="00B17D2A">
      <w:pPr>
        <w:spacing w:after="0" w:line="259" w:lineRule="auto"/>
        <w:ind w:left="0" w:right="0" w:firstLine="0"/>
        <w:jc w:val="right"/>
      </w:pPr>
      <w:r>
        <w:rPr>
          <w:sz w:val="22"/>
        </w:rPr>
        <w:t xml:space="preserve"> </w:t>
      </w:r>
    </w:p>
    <w:p w14:paraId="728DBE5E" w14:textId="77777777" w:rsidR="003D60EF" w:rsidRDefault="00B17D2A">
      <w:pPr>
        <w:spacing w:after="0" w:line="259" w:lineRule="auto"/>
        <w:ind w:left="0" w:right="0" w:firstLine="0"/>
        <w:jc w:val="right"/>
      </w:pPr>
      <w:r>
        <w:rPr>
          <w:sz w:val="22"/>
        </w:rPr>
        <w:t xml:space="preserve"> </w:t>
      </w:r>
    </w:p>
    <w:tbl>
      <w:tblPr>
        <w:tblStyle w:val="TableGrid"/>
        <w:tblpPr w:leftFromText="180" w:rightFromText="180" w:vertAnchor="text" w:horzAnchor="margin" w:tblpXSpec="center" w:tblpY="-36"/>
        <w:tblW w:w="9640" w:type="dxa"/>
        <w:tblInd w:w="0" w:type="dxa"/>
        <w:tblCellMar>
          <w:top w:w="121" w:type="dxa"/>
          <w:left w:w="108" w:type="dxa"/>
          <w:bottom w:w="0" w:type="dxa"/>
          <w:right w:w="115" w:type="dxa"/>
        </w:tblCellMar>
        <w:tblLook w:val="04A0" w:firstRow="1" w:lastRow="0" w:firstColumn="1" w:lastColumn="0" w:noHBand="0" w:noVBand="1"/>
      </w:tblPr>
      <w:tblGrid>
        <w:gridCol w:w="5655"/>
        <w:gridCol w:w="3985"/>
      </w:tblGrid>
      <w:tr w:rsidR="00E81B17" w14:paraId="39663BE1" w14:textId="77777777" w:rsidTr="00C013FB">
        <w:trPr>
          <w:trHeight w:val="826"/>
        </w:trPr>
        <w:tc>
          <w:tcPr>
            <w:tcW w:w="5655" w:type="dxa"/>
            <w:tcBorders>
              <w:top w:val="single" w:sz="12" w:space="0" w:color="000000"/>
              <w:left w:val="single" w:sz="12" w:space="0" w:color="000000"/>
              <w:bottom w:val="single" w:sz="4" w:space="0" w:color="000000"/>
              <w:right w:val="single" w:sz="4" w:space="0" w:color="000000"/>
            </w:tcBorders>
          </w:tcPr>
          <w:p w14:paraId="351F56D9" w14:textId="77777777" w:rsidR="00E81B17" w:rsidRDefault="00E81B17" w:rsidP="00E81B17">
            <w:pPr>
              <w:spacing w:after="0" w:line="259" w:lineRule="auto"/>
              <w:ind w:left="0" w:right="0" w:firstLine="0"/>
            </w:pPr>
            <w:r>
              <w:rPr>
                <w:b/>
                <w:sz w:val="28"/>
              </w:rPr>
              <w:t xml:space="preserve">Formally adopted by the Governing Board </w:t>
            </w:r>
            <w:proofErr w:type="gramStart"/>
            <w:r>
              <w:rPr>
                <w:b/>
                <w:sz w:val="28"/>
              </w:rPr>
              <w:t>of:-</w:t>
            </w:r>
            <w:proofErr w:type="gramEnd"/>
            <w:r>
              <w:rPr>
                <w:b/>
                <w:sz w:val="28"/>
              </w:rPr>
              <w:t xml:space="preserve"> </w:t>
            </w:r>
          </w:p>
        </w:tc>
        <w:tc>
          <w:tcPr>
            <w:tcW w:w="3985" w:type="dxa"/>
            <w:tcBorders>
              <w:top w:val="single" w:sz="12" w:space="0" w:color="000000"/>
              <w:left w:val="single" w:sz="4" w:space="0" w:color="000000"/>
              <w:bottom w:val="single" w:sz="4" w:space="0" w:color="000000"/>
              <w:right w:val="single" w:sz="12" w:space="0" w:color="000000"/>
            </w:tcBorders>
          </w:tcPr>
          <w:p w14:paraId="0E53A178" w14:textId="32DB0FD0" w:rsidR="00E81B17" w:rsidRDefault="00E81B17" w:rsidP="00E81B17">
            <w:pPr>
              <w:spacing w:after="0" w:line="259" w:lineRule="auto"/>
              <w:ind w:left="0" w:right="0" w:firstLine="0"/>
            </w:pPr>
            <w:r>
              <w:rPr>
                <w:b/>
                <w:sz w:val="28"/>
              </w:rPr>
              <w:t xml:space="preserve">Drake Primary School &amp; Little </w:t>
            </w:r>
            <w:r>
              <w:rPr>
                <w:b/>
                <w:sz w:val="28"/>
              </w:rPr>
              <w:t>Duckling</w:t>
            </w:r>
            <w:r>
              <w:rPr>
                <w:b/>
                <w:sz w:val="28"/>
              </w:rPr>
              <w:t xml:space="preserve">s Child Care </w:t>
            </w:r>
          </w:p>
        </w:tc>
      </w:tr>
      <w:tr w:rsidR="00E81B17" w14:paraId="2A5642BD" w14:textId="77777777" w:rsidTr="00C013FB">
        <w:trPr>
          <w:trHeight w:val="470"/>
        </w:trPr>
        <w:tc>
          <w:tcPr>
            <w:tcW w:w="5655" w:type="dxa"/>
            <w:tcBorders>
              <w:top w:val="single" w:sz="4" w:space="0" w:color="000000"/>
              <w:left w:val="single" w:sz="12" w:space="0" w:color="000000"/>
              <w:bottom w:val="single" w:sz="4" w:space="0" w:color="000000"/>
              <w:right w:val="single" w:sz="4" w:space="0" w:color="000000"/>
            </w:tcBorders>
          </w:tcPr>
          <w:p w14:paraId="221404ED" w14:textId="77777777" w:rsidR="00E81B17" w:rsidRDefault="00E81B17" w:rsidP="00E81B17">
            <w:pPr>
              <w:spacing w:after="0" w:line="259" w:lineRule="auto"/>
              <w:ind w:left="0" w:right="0" w:firstLine="0"/>
            </w:pPr>
            <w:r>
              <w:rPr>
                <w:b/>
                <w:sz w:val="28"/>
              </w:rPr>
              <w:t xml:space="preserve">Chair of </w:t>
            </w:r>
            <w:proofErr w:type="gramStart"/>
            <w:r>
              <w:rPr>
                <w:b/>
                <w:sz w:val="28"/>
              </w:rPr>
              <w:t>Governors:-</w:t>
            </w:r>
            <w:proofErr w:type="gramEnd"/>
            <w:r>
              <w:rPr>
                <w:b/>
                <w:sz w:val="28"/>
              </w:rPr>
              <w:t xml:space="preserve"> </w:t>
            </w:r>
          </w:p>
        </w:tc>
        <w:tc>
          <w:tcPr>
            <w:tcW w:w="3985" w:type="dxa"/>
            <w:tcBorders>
              <w:top w:val="single" w:sz="4" w:space="0" w:color="000000"/>
              <w:left w:val="single" w:sz="4" w:space="0" w:color="000000"/>
              <w:bottom w:val="single" w:sz="4" w:space="0" w:color="000000"/>
              <w:right w:val="single" w:sz="12" w:space="0" w:color="000000"/>
            </w:tcBorders>
          </w:tcPr>
          <w:p w14:paraId="750DB7EF" w14:textId="042C8EE5" w:rsidR="00E81B17" w:rsidRPr="00E81B17" w:rsidRDefault="00E81B17" w:rsidP="00E81B17">
            <w:pPr>
              <w:spacing w:after="0" w:line="259" w:lineRule="auto"/>
              <w:ind w:left="0" w:right="0" w:firstLine="0"/>
              <w:rPr>
                <w:b/>
                <w:bCs/>
                <w:sz w:val="28"/>
                <w:szCs w:val="28"/>
              </w:rPr>
            </w:pPr>
            <w:r w:rsidRPr="00E81B17">
              <w:rPr>
                <w:b/>
                <w:bCs/>
                <w:sz w:val="28"/>
                <w:szCs w:val="28"/>
              </w:rPr>
              <w:t>Holden Cook</w:t>
            </w:r>
          </w:p>
        </w:tc>
      </w:tr>
      <w:tr w:rsidR="00E81B17" w14:paraId="6856C07B" w14:textId="77777777" w:rsidTr="00C013FB">
        <w:trPr>
          <w:trHeight w:val="480"/>
        </w:trPr>
        <w:tc>
          <w:tcPr>
            <w:tcW w:w="5655" w:type="dxa"/>
            <w:tcBorders>
              <w:top w:val="single" w:sz="4" w:space="0" w:color="000000"/>
              <w:left w:val="single" w:sz="12" w:space="0" w:color="000000"/>
              <w:bottom w:val="single" w:sz="12" w:space="0" w:color="000000"/>
              <w:right w:val="single" w:sz="4" w:space="0" w:color="000000"/>
            </w:tcBorders>
          </w:tcPr>
          <w:p w14:paraId="4A4B0A53" w14:textId="77777777" w:rsidR="00E81B17" w:rsidRDefault="00E81B17" w:rsidP="00E81B17">
            <w:pPr>
              <w:spacing w:after="0" w:line="259" w:lineRule="auto"/>
              <w:ind w:left="0" w:right="0" w:firstLine="0"/>
            </w:pPr>
            <w:r>
              <w:rPr>
                <w:b/>
                <w:sz w:val="28"/>
              </w:rPr>
              <w:t xml:space="preserve">To be reviewed - </w:t>
            </w:r>
          </w:p>
        </w:tc>
        <w:tc>
          <w:tcPr>
            <w:tcW w:w="3985" w:type="dxa"/>
            <w:tcBorders>
              <w:top w:val="single" w:sz="4" w:space="0" w:color="000000"/>
              <w:left w:val="single" w:sz="4" w:space="0" w:color="000000"/>
              <w:bottom w:val="single" w:sz="12" w:space="0" w:color="000000"/>
              <w:right w:val="single" w:sz="12" w:space="0" w:color="000000"/>
            </w:tcBorders>
          </w:tcPr>
          <w:p w14:paraId="3BD7FECD" w14:textId="3844F51D" w:rsidR="00E81B17" w:rsidRDefault="00E81B17" w:rsidP="00E81B17">
            <w:pPr>
              <w:spacing w:after="0" w:line="259" w:lineRule="auto"/>
              <w:ind w:left="0" w:right="0" w:firstLine="0"/>
            </w:pPr>
            <w:r>
              <w:rPr>
                <w:b/>
                <w:sz w:val="28"/>
              </w:rPr>
              <w:t xml:space="preserve"> </w:t>
            </w:r>
          </w:p>
        </w:tc>
      </w:tr>
    </w:tbl>
    <w:p w14:paraId="25AD5465" w14:textId="1967B988" w:rsidR="003D60EF" w:rsidRPr="00C013FB" w:rsidRDefault="00C013FB" w:rsidP="00C013FB">
      <w:pPr>
        <w:spacing w:after="0" w:line="259" w:lineRule="auto"/>
        <w:ind w:left="485" w:right="0" w:firstLine="0"/>
        <w:rPr>
          <w:i/>
          <w:sz w:val="22"/>
        </w:rPr>
      </w:pPr>
      <w:r>
        <w:rPr>
          <w:sz w:val="22"/>
        </w:rPr>
        <w:t xml:space="preserve">                                                  </w:t>
      </w:r>
      <w:r w:rsidR="00B17D2A">
        <w:rPr>
          <w:i/>
        </w:rPr>
        <w:t>Always think and always care</w:t>
      </w:r>
    </w:p>
    <w:p w14:paraId="058B7CA3" w14:textId="77777777" w:rsidR="003D60EF" w:rsidRDefault="00B17D2A">
      <w:pPr>
        <w:spacing w:after="21" w:line="259" w:lineRule="auto"/>
        <w:ind w:left="10" w:right="53" w:hanging="10"/>
        <w:jc w:val="center"/>
      </w:pPr>
      <w:r>
        <w:rPr>
          <w:i/>
        </w:rPr>
        <w:t xml:space="preserve">Work hard, do your best </w:t>
      </w:r>
    </w:p>
    <w:p w14:paraId="533939CD" w14:textId="35426C94" w:rsidR="003D60EF" w:rsidRDefault="00B17D2A">
      <w:pPr>
        <w:spacing w:after="21" w:line="259" w:lineRule="auto"/>
        <w:ind w:left="10" w:right="53" w:hanging="10"/>
        <w:jc w:val="center"/>
      </w:pPr>
      <w:r>
        <w:rPr>
          <w:i/>
        </w:rPr>
        <w:t xml:space="preserve">And make Little </w:t>
      </w:r>
      <w:r w:rsidR="00E81B17">
        <w:rPr>
          <w:i/>
        </w:rPr>
        <w:t>Duckling</w:t>
      </w:r>
      <w:r>
        <w:rPr>
          <w:i/>
        </w:rPr>
        <w:t xml:space="preserve">s a happy place to be </w:t>
      </w:r>
    </w:p>
    <w:p w14:paraId="556B5D57" w14:textId="77777777" w:rsidR="003D60EF" w:rsidRDefault="00B17D2A">
      <w:pPr>
        <w:spacing w:after="20" w:line="259" w:lineRule="auto"/>
        <w:ind w:left="4" w:right="0" w:firstLine="0"/>
        <w:jc w:val="center"/>
      </w:pPr>
      <w:r>
        <w:t xml:space="preserve"> </w:t>
      </w:r>
    </w:p>
    <w:p w14:paraId="12E8B3B7" w14:textId="77777777" w:rsidR="003D60EF" w:rsidRDefault="00B17D2A">
      <w:pPr>
        <w:ind w:left="0" w:firstLine="0"/>
      </w:pPr>
      <w:r>
        <w:rPr>
          <w:u w:val="single" w:color="000000"/>
        </w:rPr>
        <w:t>Vision Statement</w:t>
      </w:r>
      <w:r>
        <w:t>- We believe our children deserve the best and have the right to be happy, healthy, safe and cared for whilst exploring their world. Learn</w:t>
      </w:r>
      <w:r>
        <w:t xml:space="preserve">ing in a caring environment we treat the children as individuals to produce confident, independent learners who achieve their full potential and become responsible citizens. </w:t>
      </w:r>
    </w:p>
    <w:p w14:paraId="0443368C" w14:textId="77777777" w:rsidR="003D60EF" w:rsidRDefault="00B17D2A">
      <w:pPr>
        <w:spacing w:after="0" w:line="259" w:lineRule="auto"/>
        <w:ind w:left="0" w:right="0" w:firstLine="0"/>
      </w:pPr>
      <w:r>
        <w:t xml:space="preserve"> </w:t>
      </w:r>
    </w:p>
    <w:p w14:paraId="21903BC7" w14:textId="77777777" w:rsidR="003D60EF" w:rsidRDefault="00B17D2A">
      <w:pPr>
        <w:spacing w:after="0" w:line="259" w:lineRule="auto"/>
        <w:ind w:left="0" w:right="0" w:firstLine="0"/>
      </w:pPr>
      <w:r>
        <w:t xml:space="preserve"> </w:t>
      </w:r>
    </w:p>
    <w:p w14:paraId="2316CD1D" w14:textId="14CB8F00" w:rsidR="003D60EF" w:rsidRDefault="00B17D2A" w:rsidP="00C013FB">
      <w:pPr>
        <w:spacing w:after="0" w:line="259" w:lineRule="auto"/>
        <w:ind w:left="0" w:right="0" w:firstLine="0"/>
        <w:jc w:val="center"/>
      </w:pPr>
      <w:r>
        <w:rPr>
          <w:b/>
        </w:rPr>
        <w:t>Key Person Policy</w:t>
      </w:r>
    </w:p>
    <w:p w14:paraId="3CC79F63" w14:textId="77777777" w:rsidR="003D60EF" w:rsidRDefault="00B17D2A">
      <w:pPr>
        <w:spacing w:after="0" w:line="259" w:lineRule="auto"/>
        <w:ind w:left="0" w:right="0" w:firstLine="0"/>
      </w:pPr>
      <w:r>
        <w:t xml:space="preserve"> </w:t>
      </w:r>
    </w:p>
    <w:p w14:paraId="513A683D" w14:textId="77777777" w:rsidR="003D60EF" w:rsidRDefault="00B17D2A">
      <w:pPr>
        <w:spacing w:after="5"/>
        <w:ind w:left="-5" w:right="0" w:hanging="10"/>
      </w:pPr>
      <w:r>
        <w:rPr>
          <w:b/>
        </w:rPr>
        <w:t>Key Person:</w:t>
      </w:r>
      <w:r>
        <w:t xml:space="preserve"> </w:t>
      </w:r>
      <w:r>
        <w:rPr>
          <w:i/>
        </w:rPr>
        <w:t xml:space="preserve">The named member of staff assigned to an individual child to support their development and act as the key point of contact with that child’s parents. </w:t>
      </w:r>
    </w:p>
    <w:p w14:paraId="48BDCCBE" w14:textId="77777777" w:rsidR="003D60EF" w:rsidRDefault="00B17D2A">
      <w:pPr>
        <w:spacing w:after="0" w:line="259" w:lineRule="auto"/>
        <w:ind w:left="0" w:right="0" w:firstLine="0"/>
      </w:pPr>
      <w:r>
        <w:rPr>
          <w:i/>
        </w:rPr>
        <w:t xml:space="preserve"> </w:t>
      </w:r>
    </w:p>
    <w:p w14:paraId="34647409" w14:textId="77777777" w:rsidR="003D60EF" w:rsidRDefault="00B17D2A">
      <w:pPr>
        <w:spacing w:after="5"/>
        <w:ind w:left="-5" w:right="0" w:hanging="10"/>
      </w:pPr>
      <w:r>
        <w:rPr>
          <w:i/>
        </w:rPr>
        <w:t xml:space="preserve">(EYFS Statutory Framework, </w:t>
      </w:r>
    </w:p>
    <w:p w14:paraId="0CC43D09" w14:textId="77777777" w:rsidR="003D60EF" w:rsidRDefault="00B17D2A">
      <w:pPr>
        <w:spacing w:after="5"/>
        <w:ind w:left="-5" w:right="0" w:hanging="10"/>
      </w:pPr>
      <w:r>
        <w:rPr>
          <w:i/>
        </w:rPr>
        <w:t>https://assets.publishing.service.gov.uk/government/uploads/system/uploads/</w:t>
      </w:r>
      <w:r>
        <w:rPr>
          <w:i/>
        </w:rPr>
        <w:t>attachment_ data/file/596629/EYFS_STATUTORY_FRAMEWORK_2017.pdf)</w:t>
      </w:r>
      <w:r>
        <w:t xml:space="preserve"> </w:t>
      </w:r>
    </w:p>
    <w:p w14:paraId="5F664BD9" w14:textId="77777777" w:rsidR="003D60EF" w:rsidRDefault="00B17D2A">
      <w:pPr>
        <w:spacing w:after="0" w:line="259" w:lineRule="auto"/>
        <w:ind w:left="0" w:right="0" w:firstLine="0"/>
      </w:pPr>
      <w:r>
        <w:t xml:space="preserve"> </w:t>
      </w:r>
    </w:p>
    <w:p w14:paraId="7278ABE8" w14:textId="77777777" w:rsidR="003D60EF" w:rsidRDefault="00B17D2A">
      <w:pPr>
        <w:spacing w:after="0" w:line="259" w:lineRule="auto"/>
        <w:ind w:left="-5" w:right="0" w:hanging="10"/>
      </w:pPr>
      <w:r>
        <w:rPr>
          <w:b/>
        </w:rPr>
        <w:t xml:space="preserve">Statement of intent: </w:t>
      </w:r>
    </w:p>
    <w:p w14:paraId="1A67C896" w14:textId="77777777" w:rsidR="003D60EF" w:rsidRDefault="00B17D2A">
      <w:pPr>
        <w:spacing w:after="0"/>
        <w:ind w:left="0" w:firstLine="0"/>
      </w:pPr>
      <w:r>
        <w:t xml:space="preserve">Our practitioners work as key persons, </w:t>
      </w:r>
      <w:r>
        <w:t>with special responsibilities for working with a small number of children, giving them the reassurance to feel safe and cared for through the development of a genuine bond, and building relationships with their parents.  We believe that Key person commitme</w:t>
      </w:r>
      <w:r>
        <w:t>nt is important because Early Years research and our own experience clearly indicates that having someone to whom they are ‘special’, who cares for, respects, provides emotional support, safety and security for them is essential for young children’s develo</w:t>
      </w:r>
      <w:r>
        <w:t xml:space="preserve">pment.  Being acknowledged and affirmed in this way helps children gain confidence, become resilient, capable, sociable and strong.  These positive relationships help children to learn to love and care for themselves, others and the world around them. </w:t>
      </w:r>
    </w:p>
    <w:p w14:paraId="1A86EC26" w14:textId="77777777" w:rsidR="003D60EF" w:rsidRDefault="00B17D2A">
      <w:pPr>
        <w:spacing w:after="0" w:line="259" w:lineRule="auto"/>
        <w:ind w:left="0" w:right="0" w:firstLine="0"/>
      </w:pPr>
      <w:r>
        <w:t xml:space="preserve"> </w:t>
      </w:r>
    </w:p>
    <w:p w14:paraId="451E367C" w14:textId="77777777" w:rsidR="003D60EF" w:rsidRDefault="00B17D2A">
      <w:pPr>
        <w:spacing w:after="0" w:line="259" w:lineRule="auto"/>
        <w:ind w:left="-5" w:right="0" w:hanging="10"/>
      </w:pPr>
      <w:r>
        <w:rPr>
          <w:b/>
        </w:rPr>
        <w:lastRenderedPageBreak/>
        <w:t>M</w:t>
      </w:r>
      <w:r>
        <w:rPr>
          <w:b/>
        </w:rPr>
        <w:t xml:space="preserve">ethods: </w:t>
      </w:r>
    </w:p>
    <w:p w14:paraId="331D143B" w14:textId="77777777" w:rsidR="003D60EF" w:rsidRDefault="00B17D2A">
      <w:pPr>
        <w:spacing w:after="0"/>
        <w:ind w:left="0" w:firstLine="0"/>
      </w:pPr>
      <w:r>
        <w:t xml:space="preserve">To achieve this each child within the EYFS is assigned a </w:t>
      </w:r>
      <w:r>
        <w:rPr>
          <w:b/>
        </w:rPr>
        <w:t>key person</w:t>
      </w:r>
      <w:r>
        <w:t xml:space="preserve">, meeting specific legal requirement. </w:t>
      </w:r>
    </w:p>
    <w:p w14:paraId="7D9DE576" w14:textId="77777777" w:rsidR="003D60EF" w:rsidRDefault="00B17D2A">
      <w:pPr>
        <w:spacing w:after="0" w:line="259" w:lineRule="auto"/>
        <w:ind w:left="0" w:right="0" w:firstLine="0"/>
      </w:pPr>
      <w:r>
        <w:t xml:space="preserve">  </w:t>
      </w:r>
    </w:p>
    <w:p w14:paraId="2D78CB64" w14:textId="77777777" w:rsidR="003D60EF" w:rsidRDefault="00B17D2A">
      <w:pPr>
        <w:pStyle w:val="Heading1"/>
        <w:ind w:left="-5" w:right="0"/>
      </w:pPr>
      <w:r>
        <w:t>Criteria for assigning key persons to children;</w:t>
      </w:r>
      <w:r>
        <w:rPr>
          <w:b w:val="0"/>
        </w:rPr>
        <w:t xml:space="preserve"> </w:t>
      </w:r>
    </w:p>
    <w:p w14:paraId="0E1F87FC" w14:textId="77777777" w:rsidR="003D60EF" w:rsidRDefault="00B17D2A">
      <w:pPr>
        <w:numPr>
          <w:ilvl w:val="0"/>
          <w:numId w:val="1"/>
        </w:numPr>
        <w:spacing w:after="10"/>
        <w:ind w:hanging="360"/>
      </w:pPr>
      <w:r>
        <w:t xml:space="preserve">Child should not be known to the adult from any other context. </w:t>
      </w:r>
    </w:p>
    <w:p w14:paraId="6AB07B0D" w14:textId="77777777" w:rsidR="003D60EF" w:rsidRDefault="00B17D2A">
      <w:pPr>
        <w:numPr>
          <w:ilvl w:val="0"/>
          <w:numId w:val="1"/>
        </w:numPr>
        <w:ind w:hanging="360"/>
      </w:pPr>
      <w:r>
        <w:t>Best match to provide most continuity of care to the best of our ability, as far as this is manageable. This may involve co-key persons where necessary, working on a principle of minimum numbe</w:t>
      </w:r>
      <w:r>
        <w:t xml:space="preserve">r of adults in this role as possible. </w:t>
      </w:r>
    </w:p>
    <w:p w14:paraId="0F6D9DE2" w14:textId="77777777" w:rsidR="003D60EF" w:rsidRDefault="00B17D2A">
      <w:pPr>
        <w:numPr>
          <w:ilvl w:val="0"/>
          <w:numId w:val="1"/>
        </w:numPr>
        <w:ind w:hanging="360"/>
      </w:pPr>
      <w:r>
        <w:t xml:space="preserve">Changes to key person match should only be made when required in the child’s best interest </w:t>
      </w:r>
      <w:proofErr w:type="gramStart"/>
      <w:r>
        <w:t>e.g.</w:t>
      </w:r>
      <w:proofErr w:type="gramEnd"/>
      <w:r>
        <w:t xml:space="preserve"> we accept that some children ‘self-select’ for their own reasons; some matching does not gel; as we get to know children </w:t>
      </w:r>
      <w:r>
        <w:t xml:space="preserve">better a more appropriate match may be determined etc. </w:t>
      </w:r>
    </w:p>
    <w:p w14:paraId="7B4E99C0" w14:textId="77777777" w:rsidR="003D60EF" w:rsidRDefault="00B17D2A">
      <w:pPr>
        <w:numPr>
          <w:ilvl w:val="0"/>
          <w:numId w:val="1"/>
        </w:numPr>
        <w:ind w:hanging="360"/>
      </w:pPr>
      <w:r>
        <w:t xml:space="preserve">Key groups should have a balance of girls/boys/ages and abilities within the playroom to broaden children’s experiences and reflect family type grouping as far as possible. </w:t>
      </w:r>
    </w:p>
    <w:p w14:paraId="116D52DD" w14:textId="77777777" w:rsidR="003D60EF" w:rsidRDefault="00B17D2A">
      <w:pPr>
        <w:numPr>
          <w:ilvl w:val="0"/>
          <w:numId w:val="1"/>
        </w:numPr>
        <w:spacing w:after="0"/>
        <w:ind w:hanging="360"/>
      </w:pPr>
      <w:r>
        <w:t xml:space="preserve">Arrangements for siblings </w:t>
      </w:r>
      <w:r>
        <w:t xml:space="preserve">will be made in consultation with </w:t>
      </w:r>
      <w:proofErr w:type="gramStart"/>
      <w:r>
        <w:t>parents</w:t>
      </w:r>
      <w:proofErr w:type="gramEnd"/>
      <w:r>
        <w:t xml:space="preserve"> dependant on need/individual situation. </w:t>
      </w:r>
    </w:p>
    <w:p w14:paraId="2A10A25B" w14:textId="77777777" w:rsidR="003D60EF" w:rsidRDefault="00B17D2A">
      <w:pPr>
        <w:spacing w:after="0" w:line="259" w:lineRule="auto"/>
        <w:ind w:left="0" w:right="0" w:firstLine="0"/>
      </w:pPr>
      <w:r>
        <w:t xml:space="preserve"> </w:t>
      </w:r>
    </w:p>
    <w:p w14:paraId="5B314E21" w14:textId="77777777" w:rsidR="003D60EF" w:rsidRDefault="00B17D2A">
      <w:pPr>
        <w:spacing w:after="0" w:line="259" w:lineRule="auto"/>
        <w:ind w:left="0" w:right="0" w:firstLine="0"/>
      </w:pPr>
      <w:r>
        <w:rPr>
          <w:b/>
        </w:rPr>
        <w:t xml:space="preserve"> </w:t>
      </w:r>
    </w:p>
    <w:p w14:paraId="0D8F365C" w14:textId="77777777" w:rsidR="003D60EF" w:rsidRDefault="00B17D2A">
      <w:pPr>
        <w:pStyle w:val="Heading1"/>
        <w:ind w:left="-5" w:right="0"/>
      </w:pPr>
      <w:r>
        <w:t xml:space="preserve">In this role Key persons; </w:t>
      </w:r>
    </w:p>
    <w:p w14:paraId="4A253040" w14:textId="77777777" w:rsidR="003D60EF" w:rsidRDefault="00B17D2A">
      <w:pPr>
        <w:numPr>
          <w:ilvl w:val="0"/>
          <w:numId w:val="2"/>
        </w:numPr>
        <w:ind w:hanging="360"/>
      </w:pPr>
      <w:r>
        <w:t xml:space="preserve">Never undermine the children’s relationships with their parents, but offer a close relationship with the child and the child’s parents. </w:t>
      </w:r>
    </w:p>
    <w:p w14:paraId="0FB8F65F" w14:textId="77777777" w:rsidR="003D60EF" w:rsidRDefault="00B17D2A">
      <w:pPr>
        <w:numPr>
          <w:ilvl w:val="0"/>
          <w:numId w:val="2"/>
        </w:numPr>
        <w:ind w:hanging="360"/>
      </w:pPr>
      <w:r>
        <w:t>Enabl</w:t>
      </w:r>
      <w:r>
        <w:t xml:space="preserve">e us to know the children so we can most effectively plan to meet their individual needs and interests and support development. </w:t>
      </w:r>
    </w:p>
    <w:p w14:paraId="45D05C4C" w14:textId="1F6A461B" w:rsidR="003D60EF" w:rsidRDefault="00B17D2A">
      <w:pPr>
        <w:numPr>
          <w:ilvl w:val="0"/>
          <w:numId w:val="2"/>
        </w:numPr>
        <w:ind w:hanging="360"/>
      </w:pPr>
      <w:r>
        <w:t>Help the baby or child to become familiar with the provision and to feel safe and confident within it, responding sensitively t</w:t>
      </w:r>
      <w:r>
        <w:t xml:space="preserve">o their </w:t>
      </w:r>
      <w:r w:rsidR="00E81B17">
        <w:t>need’s</w:t>
      </w:r>
      <w:r>
        <w:t xml:space="preserve"> feelings and ideas and behaviour in partnership and with regard to their partnership with parents. </w:t>
      </w:r>
    </w:p>
    <w:p w14:paraId="6571BBE1" w14:textId="49DF1613" w:rsidR="003D60EF" w:rsidRDefault="00B17D2A">
      <w:pPr>
        <w:numPr>
          <w:ilvl w:val="0"/>
          <w:numId w:val="2"/>
        </w:numPr>
        <w:ind w:hanging="360"/>
      </w:pPr>
      <w:r>
        <w:t xml:space="preserve">Provide opportunities to develop and use children’s </w:t>
      </w:r>
      <w:r>
        <w:t xml:space="preserve">home language in their play and learning, respect each child’s cultural background and provide meaningful context in which children have opportunities to develop </w:t>
      </w:r>
      <w:r w:rsidR="00E81B17">
        <w:t>English.</w:t>
      </w:r>
      <w:r>
        <w:t xml:space="preserve"> </w:t>
      </w:r>
    </w:p>
    <w:p w14:paraId="574192A2" w14:textId="77777777" w:rsidR="003D60EF" w:rsidRDefault="00B17D2A">
      <w:pPr>
        <w:numPr>
          <w:ilvl w:val="0"/>
          <w:numId w:val="2"/>
        </w:numPr>
        <w:ind w:hanging="360"/>
      </w:pPr>
      <w:r>
        <w:t>Undertake the child’s intimate care as much as possible within a playroom team, imp</w:t>
      </w:r>
      <w:r>
        <w:t xml:space="preserve">lementing the system of handover using the communication book. </w:t>
      </w:r>
    </w:p>
    <w:p w14:paraId="09A34046" w14:textId="77777777" w:rsidR="003D60EF" w:rsidRDefault="00B17D2A">
      <w:pPr>
        <w:numPr>
          <w:ilvl w:val="0"/>
          <w:numId w:val="2"/>
        </w:numPr>
        <w:ind w:hanging="360"/>
      </w:pPr>
      <w:r>
        <w:t xml:space="preserve">Are responsible for ensuring key children’s next steps for progress and development are entered into planning and are actioned. </w:t>
      </w:r>
    </w:p>
    <w:p w14:paraId="56E574BA" w14:textId="77777777" w:rsidR="003D60EF" w:rsidRDefault="00B17D2A">
      <w:pPr>
        <w:numPr>
          <w:ilvl w:val="0"/>
          <w:numId w:val="2"/>
        </w:numPr>
        <w:spacing w:after="0"/>
        <w:ind w:hanging="360"/>
      </w:pPr>
      <w:r>
        <w:t>Discuss issues about their key children with other agencies, su</w:t>
      </w:r>
      <w:r>
        <w:t xml:space="preserve">pported by their line manager, as appropriate. </w:t>
      </w:r>
    </w:p>
    <w:p w14:paraId="3BBBDF5C" w14:textId="77777777" w:rsidR="003D60EF" w:rsidRDefault="00B17D2A">
      <w:pPr>
        <w:spacing w:after="0" w:line="259" w:lineRule="auto"/>
        <w:ind w:left="0" w:right="0" w:firstLine="0"/>
      </w:pPr>
      <w:r>
        <w:t xml:space="preserve"> </w:t>
      </w:r>
    </w:p>
    <w:p w14:paraId="31749375" w14:textId="77777777" w:rsidR="003D60EF" w:rsidRDefault="00B17D2A">
      <w:pPr>
        <w:pStyle w:val="Heading1"/>
        <w:ind w:left="-5" w:right="0"/>
      </w:pPr>
      <w:r>
        <w:t xml:space="preserve">Key Group Work; </w:t>
      </w:r>
    </w:p>
    <w:p w14:paraId="6049AA79" w14:textId="77777777" w:rsidR="003D60EF" w:rsidRDefault="00B17D2A">
      <w:pPr>
        <w:numPr>
          <w:ilvl w:val="0"/>
          <w:numId w:val="3"/>
        </w:numPr>
        <w:spacing w:after="51" w:line="240" w:lineRule="auto"/>
        <w:ind w:hanging="360"/>
      </w:pPr>
      <w:r>
        <w:t xml:space="preserve">Key person time should ideally be planned and provided for on a daily basis (10-15 minutes, depending on age/stage) and as a minimum at least twice per week.  </w:t>
      </w:r>
    </w:p>
    <w:p w14:paraId="051DBBED" w14:textId="77777777" w:rsidR="003D60EF" w:rsidRDefault="00B17D2A">
      <w:pPr>
        <w:numPr>
          <w:ilvl w:val="0"/>
          <w:numId w:val="3"/>
        </w:numPr>
        <w:ind w:hanging="360"/>
      </w:pPr>
      <w:r>
        <w:t>Key groups should meet togeth</w:t>
      </w:r>
      <w:r>
        <w:t xml:space="preserve">er at the same key base point even if they then move together to work together on the floor/at a table/outside- as a matter of meeting children’s sense of routine and security. </w:t>
      </w:r>
    </w:p>
    <w:p w14:paraId="58B97B84" w14:textId="314CA675" w:rsidR="003D60EF" w:rsidRDefault="00B17D2A" w:rsidP="00C013FB">
      <w:pPr>
        <w:numPr>
          <w:ilvl w:val="0"/>
          <w:numId w:val="3"/>
        </w:numPr>
        <w:spacing w:after="0"/>
        <w:ind w:hanging="360"/>
      </w:pPr>
      <w:r>
        <w:t xml:space="preserve">Group activities should be provided to meet children’s individual needs (next </w:t>
      </w:r>
      <w:r>
        <w:t xml:space="preserve">steps) and may also make use of relevant and appropriate elements selected from planning.  Key experiences should be planned, executed and evaluated by the key person, supported by the team leader as appropriate. </w:t>
      </w:r>
    </w:p>
    <w:sectPr w:rsidR="003D60EF">
      <w:pgSz w:w="11906" w:h="16838"/>
      <w:pgMar w:top="660" w:right="1234" w:bottom="922" w:left="1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456E"/>
    <w:multiLevelType w:val="hybridMultilevel"/>
    <w:tmpl w:val="B9B28560"/>
    <w:lvl w:ilvl="0" w:tplc="59F0B29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E8F52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78C87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8EA83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C03F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86FF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D449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92E5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1286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1E37433"/>
    <w:multiLevelType w:val="hybridMultilevel"/>
    <w:tmpl w:val="12B06ADE"/>
    <w:lvl w:ilvl="0" w:tplc="5D305F5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94C1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32A04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756B1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8C82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486BA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6AEB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B89A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1E7D8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53028F"/>
    <w:multiLevelType w:val="hybridMultilevel"/>
    <w:tmpl w:val="B7D0243A"/>
    <w:lvl w:ilvl="0" w:tplc="25E40B7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7227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CEE9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B037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BEE9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8E2F1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0A17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9C9F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7034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0EF"/>
    <w:rsid w:val="003D60EF"/>
    <w:rsid w:val="00B17D2A"/>
    <w:rsid w:val="00C013FB"/>
    <w:rsid w:val="00E8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6B4D"/>
  <w15:docId w15:val="{B03DC4F0-1F81-412F-85F9-2FD94049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 w:line="250" w:lineRule="auto"/>
      <w:ind w:left="370" w:right="44" w:hanging="37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5"/>
      <w:ind w:left="10" w:right="52"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Key Person Policy</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Person Policy</dc:title>
  <dc:subject/>
  <dc:creator>Drake Infant School &amp; Nursery</dc:creator>
  <cp:keywords/>
  <cp:lastModifiedBy>Christina Whiting</cp:lastModifiedBy>
  <cp:revision>3</cp:revision>
  <dcterms:created xsi:type="dcterms:W3CDTF">2026-04-28T19:27:00Z</dcterms:created>
  <dcterms:modified xsi:type="dcterms:W3CDTF">2026-04-28T19:35:00Z</dcterms:modified>
</cp:coreProperties>
</file>