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A639" w14:textId="77777777" w:rsidR="008E657A" w:rsidRPr="008E657A" w:rsidRDefault="008E657A" w:rsidP="008E657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Roboto" w:eastAsia="Times New Roman" w:hAnsi="Roboto" w:cs="Times New Roman"/>
          <w:b/>
          <w:bCs/>
          <w:color w:val="16140C"/>
          <w:sz w:val="27"/>
          <w:szCs w:val="27"/>
          <w:lang w:eastAsia="en-GB"/>
        </w:rPr>
      </w:pPr>
      <w:r w:rsidRPr="008E657A">
        <w:rPr>
          <w:rFonts w:ascii="Roboto" w:eastAsia="Times New Roman" w:hAnsi="Roboto" w:cs="Times New Roman"/>
          <w:b/>
          <w:bCs/>
          <w:color w:val="FF9900"/>
          <w:sz w:val="27"/>
          <w:szCs w:val="27"/>
          <w:lang w:eastAsia="en-GB"/>
        </w:rPr>
        <w:t>Topping up your account if your balance is low</w:t>
      </w:r>
    </w:p>
    <w:p w14:paraId="2DA6C2A8" w14:textId="77777777" w:rsidR="008E657A" w:rsidRPr="008E657A" w:rsidRDefault="008E657A" w:rsidP="008E657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sz w:val="24"/>
          <w:szCs w:val="24"/>
          <w:lang w:eastAsia="en-GB"/>
        </w:rPr>
      </w:pPr>
      <w:r w:rsidRPr="008E657A">
        <w:rPr>
          <w:rFonts w:ascii="Roboto" w:eastAsia="Times New Roman" w:hAnsi="Roboto" w:cs="Times New Roman"/>
          <w:color w:val="4D4D4D"/>
          <w:sz w:val="24"/>
          <w:szCs w:val="24"/>
          <w:lang w:eastAsia="en-GB"/>
        </w:rPr>
        <w:t>If your school requires you to top up funds before signing up, you won't be able to sign up and you'll get an error message.</w:t>
      </w:r>
    </w:p>
    <w:p w14:paraId="71867AB9" w14:textId="77777777" w:rsidR="008E657A" w:rsidRPr="008E657A" w:rsidRDefault="008E657A" w:rsidP="008E657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sz w:val="24"/>
          <w:szCs w:val="24"/>
          <w:lang w:eastAsia="en-GB"/>
        </w:rPr>
      </w:pPr>
      <w:r w:rsidRPr="008E657A">
        <w:rPr>
          <w:rFonts w:ascii="Roboto" w:eastAsia="Times New Roman" w:hAnsi="Roboto" w:cs="Times New Roman"/>
          <w:color w:val="4D4D4D"/>
          <w:sz w:val="24"/>
          <w:szCs w:val="24"/>
          <w:lang w:eastAsia="en-GB"/>
        </w:rPr>
        <w:t>Here's the message on the Parent Portal.</w:t>
      </w:r>
    </w:p>
    <w:p w14:paraId="4F1F074A" w14:textId="77777777" w:rsidR="008E657A" w:rsidRPr="008E657A" w:rsidRDefault="008E657A" w:rsidP="008E657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sz w:val="24"/>
          <w:szCs w:val="24"/>
          <w:lang w:eastAsia="en-GB"/>
        </w:rPr>
      </w:pPr>
      <w:r w:rsidRPr="008E657A">
        <w:rPr>
          <w:rFonts w:ascii="Roboto" w:eastAsia="Times New Roman" w:hAnsi="Roboto" w:cs="Times New Roman"/>
          <w:noProof/>
          <w:color w:val="4D4D4D"/>
          <w:sz w:val="24"/>
          <w:szCs w:val="24"/>
          <w:lang w:eastAsia="en-GB"/>
        </w:rPr>
        <w:drawing>
          <wp:inline distT="0" distB="0" distL="0" distR="0" wp14:anchorId="47A2DE69" wp14:editId="4E3B47AC">
            <wp:extent cx="5781675" cy="12001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773ED" w14:textId="77777777" w:rsidR="008E657A" w:rsidRPr="008E657A" w:rsidRDefault="008E657A" w:rsidP="008E657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sz w:val="24"/>
          <w:szCs w:val="24"/>
          <w:lang w:eastAsia="en-GB"/>
        </w:rPr>
      </w:pPr>
      <w:r w:rsidRPr="008E657A">
        <w:rPr>
          <w:rFonts w:ascii="Roboto" w:eastAsia="Times New Roman" w:hAnsi="Roboto" w:cs="Times New Roman"/>
          <w:color w:val="16140C"/>
          <w:sz w:val="24"/>
          <w:szCs w:val="24"/>
          <w:lang w:eastAsia="en-GB"/>
        </w:rPr>
        <w:t> </w:t>
      </w:r>
    </w:p>
    <w:p w14:paraId="3FD74754" w14:textId="77777777" w:rsidR="008E657A" w:rsidRPr="008E657A" w:rsidRDefault="008E657A" w:rsidP="008E657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sz w:val="24"/>
          <w:szCs w:val="24"/>
          <w:lang w:eastAsia="en-GB"/>
        </w:rPr>
      </w:pPr>
      <w:r w:rsidRPr="008E657A">
        <w:rPr>
          <w:rFonts w:ascii="Roboto" w:eastAsia="Times New Roman" w:hAnsi="Roboto" w:cs="Times New Roman"/>
          <w:color w:val="4D4D4D"/>
          <w:sz w:val="24"/>
          <w:szCs w:val="24"/>
          <w:lang w:eastAsia="en-GB"/>
        </w:rPr>
        <w:t>On the App, it will look like this.</w:t>
      </w:r>
    </w:p>
    <w:p w14:paraId="40D841A6" w14:textId="77777777" w:rsidR="008E657A" w:rsidRPr="008E657A" w:rsidRDefault="008E657A" w:rsidP="008E657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sz w:val="24"/>
          <w:szCs w:val="24"/>
          <w:lang w:eastAsia="en-GB"/>
        </w:rPr>
      </w:pPr>
      <w:r w:rsidRPr="008E657A">
        <w:rPr>
          <w:rFonts w:ascii="Roboto" w:eastAsia="Times New Roman" w:hAnsi="Roboto" w:cs="Times New Roman"/>
          <w:noProof/>
          <w:color w:val="4D4D4D"/>
          <w:sz w:val="24"/>
          <w:szCs w:val="24"/>
          <w:lang w:eastAsia="en-GB"/>
        </w:rPr>
        <w:drawing>
          <wp:inline distT="0" distB="0" distL="0" distR="0" wp14:anchorId="5339700B" wp14:editId="5D8C38AD">
            <wp:extent cx="2781300" cy="18669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5B58DE" w14:textId="77777777" w:rsidR="008E657A" w:rsidRPr="008E657A" w:rsidRDefault="008E657A" w:rsidP="008E657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sz w:val="24"/>
          <w:szCs w:val="24"/>
          <w:lang w:eastAsia="en-GB"/>
        </w:rPr>
      </w:pPr>
      <w:r w:rsidRPr="008E657A">
        <w:rPr>
          <w:rFonts w:ascii="Roboto" w:eastAsia="Times New Roman" w:hAnsi="Roboto" w:cs="Times New Roman"/>
          <w:color w:val="16140C"/>
          <w:sz w:val="24"/>
          <w:szCs w:val="24"/>
          <w:lang w:eastAsia="en-GB"/>
        </w:rPr>
        <w:t> </w:t>
      </w:r>
    </w:p>
    <w:p w14:paraId="4DD0CD69" w14:textId="23E1FCD3" w:rsidR="008E657A" w:rsidRPr="008E657A" w:rsidRDefault="008E657A" w:rsidP="008E657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sz w:val="24"/>
          <w:szCs w:val="24"/>
          <w:lang w:eastAsia="en-GB"/>
        </w:rPr>
      </w:pPr>
      <w:r w:rsidRPr="008E657A">
        <w:rPr>
          <w:rFonts w:ascii="Roboto" w:eastAsia="Times New Roman" w:hAnsi="Roboto" w:cs="Times New Roman"/>
          <w:color w:val="16140C"/>
          <w:sz w:val="24"/>
          <w:szCs w:val="24"/>
          <w:lang w:eastAsia="en-GB"/>
        </w:rPr>
        <w:lastRenderedPageBreak/>
        <w:t>You will need to return to the club page and click </w:t>
      </w:r>
      <w:r w:rsidRPr="008E657A">
        <w:rPr>
          <w:rFonts w:ascii="Roboto" w:eastAsia="Times New Roman" w:hAnsi="Roboto" w:cs="Times New Roman"/>
          <w:b/>
          <w:bCs/>
          <w:color w:val="16140C"/>
          <w:sz w:val="24"/>
          <w:szCs w:val="24"/>
          <w:lang w:eastAsia="en-GB"/>
        </w:rPr>
        <w:t>Top up account</w:t>
      </w:r>
      <w:r w:rsidRPr="008E657A">
        <w:rPr>
          <w:rFonts w:ascii="Roboto" w:eastAsia="Times New Roman" w:hAnsi="Roboto" w:cs="Times New Roman"/>
          <w:color w:val="16140C"/>
          <w:sz w:val="24"/>
          <w:szCs w:val="24"/>
          <w:lang w:eastAsia="en-GB"/>
        </w:rPr>
        <w:t>.</w:t>
      </w:r>
      <w:r w:rsidRPr="008E657A">
        <w:rPr>
          <w:rFonts w:ascii="Roboto" w:eastAsia="Times New Roman" w:hAnsi="Roboto" w:cs="Times New Roman"/>
          <w:noProof/>
          <w:color w:val="16140C"/>
          <w:sz w:val="24"/>
          <w:szCs w:val="24"/>
          <w:lang w:eastAsia="en-GB"/>
        </w:rPr>
        <w:drawing>
          <wp:inline distT="0" distB="0" distL="0" distR="0" wp14:anchorId="67672727" wp14:editId="7B55E8FE">
            <wp:extent cx="3743325" cy="31337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50BFC" w14:textId="77777777" w:rsidR="008E657A" w:rsidRPr="008E657A" w:rsidRDefault="008E657A" w:rsidP="008E657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sz w:val="24"/>
          <w:szCs w:val="24"/>
          <w:lang w:eastAsia="en-GB"/>
        </w:rPr>
      </w:pPr>
      <w:r w:rsidRPr="008E657A">
        <w:rPr>
          <w:rFonts w:ascii="Roboto" w:eastAsia="Times New Roman" w:hAnsi="Roboto" w:cs="Times New Roman"/>
          <w:color w:val="16140C"/>
          <w:sz w:val="24"/>
          <w:szCs w:val="24"/>
          <w:lang w:eastAsia="en-GB"/>
        </w:rPr>
        <w:t> </w:t>
      </w:r>
    </w:p>
    <w:p w14:paraId="6589B064" w14:textId="77777777" w:rsidR="008E657A" w:rsidRPr="008E657A" w:rsidRDefault="008E657A" w:rsidP="008E657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sz w:val="24"/>
          <w:szCs w:val="24"/>
          <w:lang w:eastAsia="en-GB"/>
        </w:rPr>
      </w:pPr>
      <w:r w:rsidRPr="008E657A">
        <w:rPr>
          <w:rFonts w:ascii="Segoe UI" w:eastAsia="Times New Roman" w:hAnsi="Segoe UI" w:cs="Segoe UI"/>
          <w:color w:val="4D4D4D"/>
          <w:sz w:val="24"/>
          <w:szCs w:val="24"/>
          <w:lang w:eastAsia="en-GB"/>
        </w:rPr>
        <w:t>On the Parent App, you can add the amount </w:t>
      </w:r>
      <w:hyperlink r:id="rId7" w:tgtFrame="_blank" w:history="1">
        <w:r w:rsidRPr="008E657A">
          <w:rPr>
            <w:rFonts w:ascii="Segoe UI" w:eastAsia="Times New Roman" w:hAnsi="Segoe UI" w:cs="Segoe UI"/>
            <w:color w:val="70CC12"/>
            <w:sz w:val="24"/>
            <w:szCs w:val="24"/>
            <w:u w:val="single"/>
            <w:shd w:val="clear" w:color="auto" w:fill="FFFFFF"/>
            <w:lang w:eastAsia="en-GB"/>
          </w:rPr>
          <w:t>to your basket</w:t>
        </w:r>
      </w:hyperlink>
      <w:r w:rsidRPr="008E657A">
        <w:rPr>
          <w:rFonts w:ascii="Segoe UI" w:eastAsia="Times New Roman" w:hAnsi="Segoe UI" w:cs="Segoe UI"/>
          <w:color w:val="4D4D4D"/>
          <w:sz w:val="24"/>
          <w:szCs w:val="24"/>
          <w:lang w:eastAsia="en-GB"/>
        </w:rPr>
        <w:t>.</w:t>
      </w:r>
    </w:p>
    <w:p w14:paraId="6E40D11B" w14:textId="77777777" w:rsidR="008E657A" w:rsidRPr="008E657A" w:rsidRDefault="008E657A" w:rsidP="008E657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sz w:val="24"/>
          <w:szCs w:val="24"/>
          <w:lang w:eastAsia="en-GB"/>
        </w:rPr>
      </w:pPr>
      <w:r w:rsidRPr="008E657A">
        <w:rPr>
          <w:rFonts w:ascii="Segoe UI" w:eastAsia="Times New Roman" w:hAnsi="Segoe UI" w:cs="Segoe UI"/>
          <w:noProof/>
          <w:color w:val="4D4D4D"/>
          <w:sz w:val="24"/>
          <w:szCs w:val="24"/>
          <w:lang w:eastAsia="en-GB"/>
        </w:rPr>
        <w:lastRenderedPageBreak/>
        <w:drawing>
          <wp:inline distT="0" distB="0" distL="0" distR="0" wp14:anchorId="29D852B5" wp14:editId="6AE9BC19">
            <wp:extent cx="3543300" cy="591502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591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A8F9A" w14:textId="77777777" w:rsidR="00334867" w:rsidRDefault="008E657A"/>
    <w:sectPr w:rsidR="003348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57A"/>
    <w:rsid w:val="00503333"/>
    <w:rsid w:val="00863DEA"/>
    <w:rsid w:val="008E657A"/>
    <w:rsid w:val="00DF41BA"/>
    <w:rsid w:val="00F7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AE0D8"/>
  <w15:chartTrackingRefBased/>
  <w15:docId w15:val="{A1CF1EAC-1FB8-41A2-BB34-2F8093B7E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94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s://support.arbor-education.com/hc/en-us/articles/360012283798-Using-the-Basket-to-make-payments-on-Parent-Porta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Oakley</dc:creator>
  <cp:keywords/>
  <dc:description/>
  <cp:lastModifiedBy>Nicola Oakley</cp:lastModifiedBy>
  <cp:revision>1</cp:revision>
  <dcterms:created xsi:type="dcterms:W3CDTF">2025-12-12T11:25:00Z</dcterms:created>
  <dcterms:modified xsi:type="dcterms:W3CDTF">2025-12-12T11:27:00Z</dcterms:modified>
</cp:coreProperties>
</file>